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3D79B4" w:rsidP="00877A10">
      <w:pPr>
        <w:spacing w:before="120" w:after="120"/>
        <w:jc w:val="center"/>
        <w:rPr>
          <w:i/>
        </w:rPr>
      </w:pPr>
      <w:r>
        <w:rPr>
          <w:i/>
        </w:rPr>
        <w:t>Posługiwanie się ję</w:t>
      </w:r>
      <w:r w:rsidR="009E231F">
        <w:rPr>
          <w:i/>
        </w:rPr>
        <w:t>zykiem angielskim na poziomie A2</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3D79B4" w:rsidP="007E4966">
      <w:pPr>
        <w:spacing w:before="120" w:after="120"/>
        <w:jc w:val="center"/>
        <w:rPr>
          <w:rFonts w:ascii="Arial" w:hAnsi="Arial" w:cs="Arial"/>
        </w:rPr>
      </w:pPr>
      <w:r>
        <w:rPr>
          <w:i/>
        </w:rPr>
        <w:t>Fundację</w:t>
      </w:r>
      <w:r w:rsidRPr="003D79B4">
        <w:rPr>
          <w:i/>
        </w:rPr>
        <w:t xml:space="preserve"> The Global Language System Polska</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DB6759" w:rsidRPr="00500C99">
              <w:rPr>
                <w:rFonts w:ascii="Arial" w:hAnsi="Arial" w:cs="Arial"/>
                <w:b/>
                <w:bCs/>
                <w:sz w:val="18"/>
                <w:szCs w:val="20"/>
                <w:lang w:val="pl-PL"/>
              </w:rPr>
              <w:t>Posługiwanie się ję</w:t>
            </w:r>
            <w:r w:rsidR="007263C6">
              <w:rPr>
                <w:rFonts w:ascii="Arial" w:hAnsi="Arial" w:cs="Arial"/>
                <w:b/>
                <w:bCs/>
                <w:sz w:val="18"/>
                <w:szCs w:val="20"/>
                <w:lang w:val="pl-PL"/>
              </w:rPr>
              <w:t>zykiem angielskim na poziomie A2</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7263C6">
              <w:rPr>
                <w:rFonts w:ascii="Arial" w:hAnsi="Arial" w:cs="Arial"/>
                <w:bCs/>
                <w:sz w:val="18"/>
                <w:szCs w:val="20"/>
                <w:lang w:val="pl-PL"/>
              </w:rPr>
              <w:t xml:space="preserve"> 2</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0C99"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Kwalifikacja odnosi się do 2 poziomu PRK zgodnie z charakterystykami II stopnia Polskiej Ramy Kwalifikacji typowymi dla kwalifikacji o charakterze ogólnym i obejmuje zakres posługiwania się językiem obcym na poziomie A2 ESOKJ/CEFR. Posiadanie tej kwalifikacji pozwala na niezbyt skomplikowaną komunikację w języku angielskim w różnych sytuacjach zawodowych i życiowych. W środowisku pracy: w kraju - do niezbyt skomplikowanej komunikacji w miejscu pracy z klientami, współpracownikami lub pracodawcami, którzy są obcokrajowcami; za granicą - do czynności związanych z podjęciem pracy podstawowej oraz codziennej komunikacji z przełożonym i współpracownikami np. opiekun osoby starszej, taksówkarz, pracownik stacji benzynowej. W sytuacjach pozazawodowych: podczas wyjazdów urlopowych (aby uzyskać podstawowe informacje np. zapytanie o drogę, zamawianie posiłku w restauracji, rezerwacja pobytu w hotelu, zakup biletu, zrobienie zakupów w sklepie itp.), a także do okazjonalnej komunikacji z obcokrajowcami (np. w komunikacji zbiorowej, w sklepie, na szlaku, itp.). Ponadto posiadanie tej kwalifikacji wspomaga całożyciowe uczenie się i rozwój zawodowy i osobisty. Kwalifikacja “Posługiwanie się językiem angielskim na poziomie A2 (zgodnie z CEFR) jest kolejną z zestawu kwalifikacji, potwierdzających biegłość językową. Posiadanie tej kwalifikacji może być bazą pod dalsze rozwijanie zdolności komunikacyjnych z języka angielskiego na wyższych poziomach</w:t>
            </w:r>
            <w:r>
              <w:rPr>
                <w:rFonts w:ascii="Arial" w:hAnsi="Arial" w:cs="Arial"/>
                <w:bCs/>
                <w:sz w:val="18"/>
                <w:szCs w:val="20"/>
                <w:lang w:val="pl-PL"/>
              </w:rPr>
              <w:t>.</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FA531B">
              <w:rPr>
                <w:rFonts w:ascii="Arial" w:hAnsi="Arial" w:cs="Arial"/>
                <w:bCs/>
                <w:sz w:val="18"/>
                <w:szCs w:val="20"/>
                <w:lang w:val="pl-PL"/>
              </w:rPr>
              <w:t>330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FA531B" w:rsidP="001F1052">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Uzyskaniem kwalifikacji mogą być zainteresowane przede wszystkim: - osoby dorosłe, posiadające wiedzę, umiejętności i kompetencje wskazane w efektach uczenia się, które są zainteresowane udokumentowaniem swoich umiejętności językowych certyfikatem, na potrzeby związane z pracą zawodową, dalszym rozwojem lub kształceniem, np. absolwenci szkoleń/ kursów językowych, beneficjenci projektów unijnych; - pracownicy firm działających </w:t>
            </w:r>
            <w:r w:rsidRPr="00FA531B">
              <w:rPr>
                <w:rFonts w:ascii="Arial" w:hAnsi="Arial" w:cs="Arial"/>
                <w:bCs/>
                <w:sz w:val="18"/>
                <w:szCs w:val="20"/>
                <w:lang w:val="pl-PL"/>
              </w:rPr>
              <w:lastRenderedPageBreak/>
              <w:t>na międzynarodowym rynku, w celu poprawienia prostej komunikacji między pracownikami wewnątrz firmy (np. w różnych filiach/oddziałach w różnych krajach) - posiadanie certyfikatu stanowi punkt orientacyjny dla pracownika i potwierdzenie umiejętności dla pracodawcy, które ułatwią planowanie działań w firmie (certyfikaty sprawdzają wiedzę bardzo przekrojowo i stanowią potwierdzenie, że umiejętności językowe ich posiadacza są szerokie, gdyż walidacja jednocześnie sprawdza słuchanie, czytanie, pisanie, mówienie) - osoby o niskich kwalifikacjach w tym osoby zagrożone wykluczeniem społecznym, w celu podniesienia kwalifikacji, a tym samym poprawy ich sytuacji na rynku pracy; - osoby chcące potwierdzić swoje umiejętności językowe w celach związanych z realizacją indywidualnych planów życiowych i rozwoju osobistego - potwierdzenie posiadanych umiejętności dodaje pewności siebie użytkownikowi; - uczniowie i studenci - kwalifikacja da możliwość potwierdzenia poziomu umiejętności językowych w trakcie lub w efekcie edukacji formalnej.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00C99" w:rsidRPr="00500C99">
              <w:rPr>
                <w:rFonts w:ascii="Arial" w:hAnsi="Arial" w:cs="Arial"/>
                <w:bCs/>
                <w:sz w:val="18"/>
                <w:szCs w:val="20"/>
                <w:lang w:val="pl-PL"/>
              </w:rPr>
              <w:t>Brak kwalifikacji poprzedzających</w:t>
            </w:r>
          </w:p>
          <w:p w:rsidR="00102F7E" w:rsidRPr="00102F7E" w:rsidRDefault="00102F7E" w:rsidP="00640E60">
            <w:pPr>
              <w:spacing w:line="276" w:lineRule="auto"/>
              <w:jc w:val="both"/>
              <w:rPr>
                <w:rFonts w:ascii="Arial" w:hAnsi="Arial" w:cs="Arial"/>
                <w:b/>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00C99" w:rsidP="001F1052">
            <w:pPr>
              <w:jc w:val="both"/>
              <w:rPr>
                <w:rFonts w:ascii="Arial" w:hAnsi="Arial" w:cs="Arial"/>
                <w:bCs/>
                <w:sz w:val="18"/>
                <w:szCs w:val="20"/>
                <w:lang w:val="pl-PL"/>
              </w:rPr>
            </w:pPr>
            <w:r w:rsidRPr="00500C99">
              <w:rPr>
                <w:rFonts w:ascii="Arial" w:hAnsi="Arial" w:cs="Arial"/>
                <w:bCs/>
                <w:sz w:val="18"/>
                <w:szCs w:val="20"/>
                <w:lang w:val="pl-PL"/>
              </w:rPr>
              <w:t>Nie dotyczy.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FA531B" w:rsidP="00FA531B">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Rozwój kompetencji językowych odbywa się na każdym etapie życia. Edukacja formalna jest uzupełniana przez edukację nieformalną oraz samokształcenie osób dorosłych. Aktywność zawodowa wymusza ciągłe doskonalenie umiejętności i kompetencji językowych, aby jednostka mogła dostosować je do potrzeb zmieniającego się rynku pracy. Nabywanie kompetencji językowych jest też efektem świadomości obywateli, że komunikacja w języku obcym jest swego rodzaju oknem na świat (umiejętności językowe usprawniają świadomą komunikację z obcokrajowcami, likwidują barierę lęku). Według danych statystycznych GUS 68,3% dorosłych (w wieku 18-69 lat) obywateli Polski deklaruje znajomość min. jednego języka obcego [Źródło: Publikacja GUS, Kształcenie dorosłych 2016, Gdańsk 2018], z czego 43,5% deklaruje znajomość języka angielskiego. Z tej grupy, blisko połowa deklaruje znajomość języka angielskiego na poziomie podstawowym, a ok. 30% na poziomie średniozaawansowanym. Natomiast blisko 32% dorosłych Polaków posiada bardzo niskie, bądź żadne umiejętności w zakresie posługiwania się językiem obcym. Znajomość języków obcych jest bardzo istotna w dzisiejszym świecie, szczególnie posługiwanie się językiem angielskim. Według raportu EF </w:t>
            </w:r>
            <w:proofErr w:type="spellStart"/>
            <w:r w:rsidRPr="00FA531B">
              <w:rPr>
                <w:rFonts w:ascii="Arial" w:hAnsi="Arial" w:cs="Arial"/>
                <w:bCs/>
                <w:sz w:val="18"/>
                <w:szCs w:val="20"/>
                <w:lang w:val="pl-PL"/>
              </w:rPr>
              <w:t>Proficiency</w:t>
            </w:r>
            <w:proofErr w:type="spellEnd"/>
            <w:r w:rsidRPr="00FA531B">
              <w:rPr>
                <w:rFonts w:ascii="Arial" w:hAnsi="Arial" w:cs="Arial"/>
                <w:bCs/>
                <w:sz w:val="18"/>
                <w:szCs w:val="20"/>
                <w:lang w:val="pl-PL"/>
              </w:rPr>
              <w:t xml:space="preserve"> Index (EF EPI - Indeks biegłości w języku angielskim) Polska znajduje się na 16 miejscu w rankingu. Raport zawiera wyniki badania przeprowadzonego wśród ponad 2,2 mln osób ze 100 krajów dla których język angielski nie jest językiem ojczystym. [https://www.ef.pl/epi/] W badaniach przeprowadzonych przez TNS Polska (Agencja badawcza, zajmująca się badaniem opinii publicznej) 38% badanych </w:t>
            </w:r>
            <w:r w:rsidRPr="00FA531B">
              <w:rPr>
                <w:rFonts w:ascii="Arial" w:hAnsi="Arial" w:cs="Arial"/>
                <w:bCs/>
                <w:sz w:val="18"/>
                <w:szCs w:val="20"/>
                <w:lang w:val="pl-PL"/>
              </w:rPr>
              <w:lastRenderedPageBreak/>
              <w:t xml:space="preserve">deklaruje znajomość jednego języka obcego, a 15% znajomość dwóch języków, natomiast 44% badanych deklaruje, że nie zna żadnego języka. 57% badanych deklaruje znajomość języka angielskiego. W większości Polacy języka używają podczas wyjazdów zagranicznych. Wśród deklarowanych celów wyjazdów najczęściej wskazują: 66% wyjazdy turystyczne (w tym ok. 17% odwiedziny rodziny/przyjaciół, leczenie), 27% praca zarobkowa; 6% cele handlowe; 1% edukacja. [Źródło: https://cbos.pl/SPISKOM.POL/2016/K_005_16.PDF] Włączenie kwalifikacji “Posługiwanie się językiem angielskim na poziomie A2 (zgodnie z CEFR)” oraz kwalifikacji na poziomie A1, B1 i B2 pomoże pracodawcom i pracobiorcom odnosić się do określonego standardu dotyczącego wymagań językowych na danym poziomie. Wymagania określone w opisie kwalifikacji są zgodne ze skalą </w:t>
            </w:r>
            <w:proofErr w:type="spellStart"/>
            <w:r w:rsidRPr="00FA531B">
              <w:rPr>
                <w:rFonts w:ascii="Arial" w:hAnsi="Arial" w:cs="Arial"/>
                <w:bCs/>
                <w:sz w:val="18"/>
                <w:szCs w:val="20"/>
                <w:lang w:val="pl-PL"/>
              </w:rPr>
              <w:t>Common</w:t>
            </w:r>
            <w:proofErr w:type="spellEnd"/>
            <w:r w:rsidRPr="00FA531B">
              <w:rPr>
                <w:rFonts w:ascii="Arial" w:hAnsi="Arial" w:cs="Arial"/>
                <w:bCs/>
                <w:sz w:val="18"/>
                <w:szCs w:val="20"/>
                <w:lang w:val="pl-PL"/>
              </w:rPr>
              <w:t xml:space="preserve"> </w:t>
            </w:r>
            <w:proofErr w:type="spellStart"/>
            <w:r w:rsidRPr="00FA531B">
              <w:rPr>
                <w:rFonts w:ascii="Arial" w:hAnsi="Arial" w:cs="Arial"/>
                <w:bCs/>
                <w:sz w:val="18"/>
                <w:szCs w:val="20"/>
                <w:lang w:val="pl-PL"/>
              </w:rPr>
              <w:t>European</w:t>
            </w:r>
            <w:proofErr w:type="spellEnd"/>
            <w:r w:rsidRPr="00FA531B">
              <w:rPr>
                <w:rFonts w:ascii="Arial" w:hAnsi="Arial" w:cs="Arial"/>
                <w:bCs/>
                <w:sz w:val="18"/>
                <w:szCs w:val="20"/>
                <w:lang w:val="pl-PL"/>
              </w:rPr>
              <w:t xml:space="preserve"> Framework of Reference for </w:t>
            </w:r>
            <w:proofErr w:type="spellStart"/>
            <w:r w:rsidRPr="00FA531B">
              <w:rPr>
                <w:rFonts w:ascii="Arial" w:hAnsi="Arial" w:cs="Arial"/>
                <w:bCs/>
                <w:sz w:val="18"/>
                <w:szCs w:val="20"/>
                <w:lang w:val="pl-PL"/>
              </w:rPr>
              <w:t>Languages</w:t>
            </w:r>
            <w:proofErr w:type="spellEnd"/>
            <w:r w:rsidRPr="00FA531B">
              <w:rPr>
                <w:rFonts w:ascii="Arial" w:hAnsi="Arial" w:cs="Arial"/>
                <w:bCs/>
                <w:sz w:val="18"/>
                <w:szCs w:val="20"/>
                <w:lang w:val="pl-PL"/>
              </w:rPr>
              <w:t xml:space="preserve"> - w skrócie CEFR / Europejski System Opisu Kształcenia Językowego - w skrócie ESOKJ). Dlatego też istnieje rynkowa potrzeba wprowadzenia ustandaryzowanego systemu certyfikacji językowej. Dzięki temu certyfikacje występujące na rynku, będą mogły odnosić się do wysokiego poziomu jakości i nie będą miały problemu z uznawalnością np. na terenie Unii Europejskiej. Obecnie wiele certyfikacji oferowanych na rynku nie jest rozpoznawanych, gdyż nie istnieje jeden, wspólny skodyfikowany system weryfikacji umiejętności językowych. Stworzenie ogólnych wytycznych, które jasno i precyzyjnie określą wysokie standardy, da bazę do której będą mogli się odnieść wszyscy zainteresowani: instytucje szkolące, nauczyciele, osoby kształcące się: m.in. beneficjenci projektów UE, dorośli, młodzież, uczniowie. Kwalifikacja będzie potwierdzać znajomość języka angielskiego, nabytą poprzez różne sposoby uczenia się i doświadczenia - niezależnie od tego z jakiego pułapu dana osoba startuje, w jaki sposób przebiega jej indywidualny proces edukacji. Zapotrzebowanie na kwalifikacje językowe występuje w wielu obszarach, najbardziej znaczącym jest rynek pracy. Pracownicy, chcąc być bardziej konkurencyjni na rynku pracy są zainteresowani podnoszeniem i udokumentowaniem swoich umiejętności językowych (kompetencji) zdobytych na kursach lub w praktyce certyfikatem na potrzeby dalszego zatrudnienia. Rokrocznie na polski rynek pracy wchodzi niemal 400 tys. </w:t>
            </w:r>
            <w:proofErr w:type="spellStart"/>
            <w:r w:rsidRPr="00FA531B">
              <w:rPr>
                <w:rFonts w:ascii="Arial" w:hAnsi="Arial" w:cs="Arial"/>
                <w:bCs/>
                <w:sz w:val="18"/>
                <w:szCs w:val="20"/>
                <w:lang w:val="pl-PL"/>
              </w:rPr>
              <w:t>osób.Tymczasem</w:t>
            </w:r>
            <w:proofErr w:type="spellEnd"/>
            <w:r w:rsidRPr="00FA531B">
              <w:rPr>
                <w:rFonts w:ascii="Arial" w:hAnsi="Arial" w:cs="Arial"/>
                <w:bCs/>
                <w:sz w:val="18"/>
                <w:szCs w:val="20"/>
                <w:lang w:val="pl-PL"/>
              </w:rPr>
              <w:t xml:space="preserve"> jednym z najpopularniejszych kłamstw podczas rozmowy kwalifikacyjnej jest zawyżanie przez kandydata poziomu znajomości języka obcego (ok. 80%). Źródło: https://focusaudits.eu/jak-dzialy-hr-weryfikuja-cv//. Stąd kwalifikacja “Posługiwanie się językiem angielskim na poziomie A2 (zgodnie z CEFR)” i kolejne jej poziomy będą mogły być wykorzystywane także przez pracodawców, np. w procesie rekrutacji. Obecnie pracodawca, aby zweryfikować poziom znajomości językowych kandydata musi albo sam to zweryfikować, albo skorzystać z pomocy firm specjalizujących się w </w:t>
            </w:r>
            <w:proofErr w:type="spellStart"/>
            <w:r w:rsidRPr="00FA531B">
              <w:rPr>
                <w:rFonts w:ascii="Arial" w:hAnsi="Arial" w:cs="Arial"/>
                <w:bCs/>
                <w:sz w:val="18"/>
                <w:szCs w:val="20"/>
                <w:lang w:val="pl-PL"/>
              </w:rPr>
              <w:t>background</w:t>
            </w:r>
            <w:proofErr w:type="spellEnd"/>
            <w:r w:rsidRPr="00FA531B">
              <w:rPr>
                <w:rFonts w:ascii="Arial" w:hAnsi="Arial" w:cs="Arial"/>
                <w:bCs/>
                <w:sz w:val="18"/>
                <w:szCs w:val="20"/>
                <w:lang w:val="pl-PL"/>
              </w:rPr>
              <w:t xml:space="preserve"> screening – prześwietlanie kandydata. Jeżeli potencjalny kandydat będzie posiadał udokumentowane kwalifikacje językowe zgodnie z normą europejskiej ramy kwalifikacji, ten etap rekrutacji będzie mógł być pomijany. Posiadanie kwalifikacji </w:t>
            </w:r>
            <w:r w:rsidRPr="00FA531B">
              <w:rPr>
                <w:rFonts w:ascii="Arial" w:hAnsi="Arial" w:cs="Arial"/>
                <w:bCs/>
                <w:sz w:val="18"/>
                <w:szCs w:val="20"/>
                <w:lang w:val="pl-PL"/>
              </w:rPr>
              <w:lastRenderedPageBreak/>
              <w:t xml:space="preserve">“Posługiwanie się językiem angielskim na poziomie A2 (zgodnie z CEFR)” lub kolejnych jej poziomów będzie sygnałem dla każdego pracodawcy, że jego potencjalny pracownik posługuje się językiem na odpowiednim do aplikowanego stanowiska poziomie. Będzie to cenna informacja zarówno dla krajowego jak i zagranicznego pracodawcy. Innym przykładem wykorzystania kwalifikacji “Posługiwanie się językiem angielskim na poziomie A2 (zgodnie z CEFR)” oraz pozostałych jej poziomów są potrzeby szkoleniowe pracowników. Pracodawcy, którzy finansują szkolenia językowe dla swoich pracowników potrzebują zweryfikować w sposób niezależny, czy dane szkolenia przynoszą zamierzone rezultaty. Efekty uczenia się opracowane w opisie kwalifikacji “Posługiwanie się językiem angielskim na poziomie A2 (zgodnie z CEFR)” oraz kolejnych mogą stanowić miarę weryfikacji poziomu umiejętności językowych pracownika. Ponadto są branże, w których znajomość języka angielskiego na określonym poziomie jest obligatoryjna. Obecnie jak podaje „Europejski program na rzecz umiejętności służący zrównoważonej konkurencyjności, sprawiedliwości społecznej i odporności” /01.07.2020r./ ok. jedna piąta populacji ludzi dorosłych bierze udział w podnoszeniu kwalifikacji. Zgodnie z założeniami Komisji Europejskiej w przeciągu najbliższych 5 lat będzie to ok. 50% osób dorosłych. Zgodnie z wytycznymi KE podejmowane działania mają dążyć do budowania kompleksowych, jakościowych i włączających systemów kształcenia dorosłych, które docierają do wszystkich obywateli, w tym osób starszych i w szczególności tych, którzy najbardziej potrzebują dostępu do kształcenia, w tym poprzez uczenie się na odległość i uczenie się online. Źródło: https://eur-lex.europa.eu/legal-content/PL/TXT/PDF/?uri=CELEX:52020DC0274&amp; Analizując dane z Bazy Usług Rozwojowych /Źródło: https://uslugirozwojowe.parp.gov.pl// można zaobserwować jak różnorodne są oferty dostępne na rynku. Szkoły językowe oferujące swoim kursantom szkolenia na tym samym poziomie np. A2 proponują bardzo różne zakresy realizacji usługi przygotowujące do osiągnięcia tego samego poziomu, stąd umiejętności osób posiadających certyfikaty na tym samym poziomie mogą się różnić od siebie. Tymczasem zapotrzebowanie na certyfikaty rośnie. Zgodnie ze statystykami RIS, na koniec 2020 r. było 86 999 ofert szkoleń kończących się egzaminem. (Źródło: http://stor.praca.gov.pl/portal/#/ris/statystyki), a w kursach i szkoleniach wzięło udział łącznie 5 872 816 osób. W związku z tym przewidywane zapotrzebowanie na kwalifikacje “Posługiwanie się językiem angielskim na poziomie A2 (zgodnie z CEFR)” może być ok 5000 rocznie. Na wprowadzeniu kwalifikacji “Posługiwanie się językiem angielskim na poziomie A2 (zgodnie z CEFR)” oraz kolejnych kwalifikacji z tego zakresu skorzystają również instytucje szkolące. Dzięki precyzyjnie określonym efektom uczenia się zawartym w opisie kwalifikacji instytucje szkolące będą formułować programy kształcenia i wymagania egzaminacyjne oraz korzystać z walidacji prowadzonej przez Instytucje Certyfikujące w zakresie tej kwalifikacji. Obecnie na polskim rynku jest 59 748 aktywnych działalności gospodarczych, które w PKD swoich działalności </w:t>
            </w:r>
            <w:r w:rsidRPr="00FA531B">
              <w:rPr>
                <w:rFonts w:ascii="Arial" w:hAnsi="Arial" w:cs="Arial"/>
                <w:bCs/>
                <w:sz w:val="18"/>
                <w:szCs w:val="20"/>
                <w:lang w:val="pl-PL"/>
              </w:rPr>
              <w:lastRenderedPageBreak/>
              <w:t xml:space="preserve">mają kod 85.59.A - Nauka języków obcych (https://prod.ceidg.gov.pl/ceidg/ceidg.public.ui/Search.aspx stan na dzień 04.03.2021 r.), a zgodnie z ogólnopolską bazą w Polsce jest działających 1055 szkół językowych (www.szkolyjezykowe.info stan na dzień 04.03.2021 r.). Jednakże istotne jest czy dana oferta prowadzi do nabycia kwalifikacji zgodnych z europejskimi standardami. Włączenie kwalifikacji “Posługiwanie się językiem angielskim na poziomie A2 (zgodnie z CEFR)” oraz kolejnych jej poziomów oraz możliwość walidacji umiejętności językowych w Instytucjach Certyfikujących zgodnie z ZSK i standardami europejskimi, pozwoli klientom na świadomy wybór odpowiedniej dla siebie oferty. Użytkownikami, którzy mogą korzystać z kwalifikacji “Posługiwanie się językiem angielskim na poziomie A2 (zgodnie z CEFR)” mogą być także instytucje prowadzące szkolenia z dofinansowaniem Unii Europejskiej. Wytyczne Ministerstwa Rozwoju w zakresie realizacji przedsięwzięć z udziałem środków Europejskiego Funduszu Społecznego w obszarze edukacji na lata 2014-2020 nakładały na firmy szkoleniowe obowiązek walidacji prowadzonych szkoleń językowych poprzez certyfikację zewnętrzną. Nowa perspektywa finansowa 2021 – 2027 kładzie nacisk na rozwój kształcenia się przez całe życie. Ważnymi elementami tego procesu jest: 1) promowanie i wspieranie dobrej jakości uczenia się w każdym wieku, w różnych formach i miejscach oraz na potwierdzaniu efektów uczenia się w systemach kwalifikacji, 2) założenie, że osoby uczące się są w centrum, a miarą skuteczności procesu uczenia się są potwierdzone kompetencje i kwalifikacje osób – niezależnie od drogi na jakiej zostały osiągnięte, 3) proces kształcenia realizowany jest we współpracy wielu podmiotów zarówno państwowych jak i prywatnych oferujących kształcenie i szkolenia. [Źródło: https://www.uj.edu.pl/documents/102715934/001bcfee-7b59-4983-9eaf-2ca7adbc7ad2; Perspektywa uczenia się przez całe życie, Warszawa 2013r.] W nowej perspektywie na lata 2021-2027 rekomendowane będą certyfikaty spełniające wytyczne określone w ZSK. Dlatego też ta kwalifikacja wpisuje się w tą nową perspektywę. Wytyczne kwalifikowalności w nowej perspektywie sugerują, że możliwe będą wyłącznie szkolenia zakończone nadaniem kwalifikacji, co spowoduje, że bez wpisania kwalifikacji językowych do ZRK zostanie ograniczony dostęp setek tysięcy osób do jednego z najpopularniejszych sektorów projektów dofinansowanych. Wg Mapy Dotacji obecnie jest realizowanych 388 projektów o tematyce związanej z nauką języków obcych https://mapadotacji.gov.pl/projekty/?search-s=j%C4%99zyk&amp;search-voivodeship=all&amp;search-county=&amp;search-fund=&amp;search-program=&amp;search-number-name-activity=&amp;search-beneficiary=&amp;search-title-of-project=&amp;search-theme=+527&amp;search-years=526 Wraz z kwalifikacją Posługiwanie się językiem angielskim na poziomie A2 (zgodnie z CEFR) zostały złożone trzy inne wnioski na kwalifikacje “Posługiwanie się językiem angielskim na poziomie A1 (zgodnie z CEFR), “Posługiwanie się językiem angielskim na poziomie B1 (zgodnie z CEFR) oraz “Posługiwanie </w:t>
            </w:r>
            <w:r w:rsidRPr="00FA531B">
              <w:rPr>
                <w:rFonts w:ascii="Arial" w:hAnsi="Arial" w:cs="Arial"/>
                <w:bCs/>
                <w:sz w:val="18"/>
                <w:szCs w:val="20"/>
                <w:lang w:val="pl-PL"/>
              </w:rPr>
              <w:lastRenderedPageBreak/>
              <w:t>się językiem angielskim na poziomie B2 (zgodnie z CEFR). Podejmujemy prace także nad kolejnymi poziomami. W tych kwalifikacjach występują zestawy lub komponenty zestawów o zbliżonym znaczeniu i opisie, lecz na każdym etapie dotyczą innego poziomu biegłości językowej. Osoby zainteresowane mogą je nabywać po kolei, wraz z rozwojem ich umiejętności językowych, bądź wybrać jedną z nich, w zależności od indywidualnych potrzeb i oczekiwań.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500C99" w:rsidRDefault="00FA531B" w:rsidP="00DB6759">
            <w:pPr>
              <w:spacing w:line="276" w:lineRule="auto"/>
              <w:jc w:val="both"/>
              <w:rPr>
                <w:rFonts w:ascii="Arial" w:hAnsi="Arial" w:cs="Arial"/>
                <w:bCs/>
                <w:sz w:val="18"/>
                <w:szCs w:val="20"/>
                <w:lang w:val="pl-PL"/>
              </w:rPr>
            </w:pPr>
            <w:r w:rsidRPr="00FA531B">
              <w:rPr>
                <w:rFonts w:ascii="Arial" w:hAnsi="Arial" w:cs="Arial"/>
                <w:bCs/>
                <w:sz w:val="18"/>
                <w:szCs w:val="20"/>
                <w:lang w:val="pl-PL"/>
              </w:rPr>
              <w:t>W ZRK nie ma kwalifikacji rynkowych dot. znajomości języka angielskiego na poziomie A2. Do biegłości językowej (dowolny język) nie odnosi się żadna kwalifikacja rynkowa. Kryteria dotyczące nauki języków obcych i wymagania stawiane w tym zakresie na poszczególnych etapach kształcenia znajdują się w kwalifikacjach pełnych.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Osoba posiadające kwalifikację: Posługiwanie się językiem angielskim na poziomie A2 (zgodnie z CEFR) będzie mogła ją wykorzystać między innymi: w pracy w środowisku wielokulturowym do niezbyt skomplikowanej komunikacji na prostych stanowiskach, (np.: kelnerka, opiekun osoby starszej, taksówkarz) - znajomość języka potrzebna jest do niezbyt skomplikowanej komunikacji, aby zrozumieć proste polecenia, a także w sytuacji, gdy formalności załatwiane są przez agencję pośrednictwa pracy; kierowca, (dostarczający towar z punktu A do punktu B); wykwalifikowani specjaliści w swojej branży/ w swoim fachu, którzy pracują za granicą (mają odpowiednio przygotowane środowisko pracy, nie muszą sami organizować swojej pracy) - języka używają do niezbyt skomplikowanej, codziennej komunikacji ze współpracownikami, znający zwroty; pracownicy sezonowi, którzy wyjeżdżają do pracy np. przy zbiorach, pracy na linii produkcyjnej, itp.; salowa, pracownik gospodarczy - znajomość językowa jest potrzebna do niezbyt skomplikowanego porozumiewania się z obcojęzycznymi pacjentami i innymi pracownikami) Posługiwanie się tą kwalifikacją może ułatwić otrzymanie zatrudnienia jej posiadaczowi, może skrócić proces rekrutacji, gdyż nie będzie potrzeby weryfikowania znajomości języka. Proponowana kwalifikacja może być wykorzystana do procesu uczenia się, przez całe życie jako baza do dalszej edukacji i samorozwoju jednostki. Umiejętności potwierdzone tą kwalifikacja mogą się również przydać w codziennej komunikacji do przypadkowych kontaktów z obcokrajowcami, np. gdy zapytają o drogę, o godzinę; w sklepie, przy robieniu zakupów, do niezbyt skomplikowanych rozmów dot. zwyczajów, życia codziennego, pracy, itp.</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Etap weryfikacji.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1.1 Metody. Weryfikacja efektów uczenia się składa się z 2 etapów: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I ETAP PISEMNY: pisemny test standaryzowany zgodny z poziomem CEFR. W formie testowej walidacja sprawdza wiedzę i umiejętności w zakresie języka angielskiego na poziomie A2 (zgodnie z CEFR i efektami uczenia się opisanymi w ZSK) uczestników w 3 obszarach: rozumienie ze słuchu; rozumienie tekstów pisanych z elementami poprawności językowej; wypowiedź pisemną; Weryfikacja odbywa się poprzez test, realizowany w wersji papierowej lub w wersji elektronicznej, odrębny dla każdej z części (rozumienie ze słuchu, rozumienie tekstów pisanych z elementami poprawności językowej, wypowiedź pisemną), składający się z zadań (poleceń) praktycznych i/lub pytań wielokrotnego wyboru z jedną poprawną odpowiedzią; łącznie co najmniej 20 pytań i 2 zadania dla każdej wersji zestawu egzaminacyjnego, przy czym dla pierwszych dwóch części liczba zadań (poleceń) nie powinna być mniejsza niż 10 na każdą część, zaś dla trzeciego powinny to być tylko i wyłącznie zadania praktyczne. Walidacja nie może być progresywna, trudność testu musi być dostosowana do danego/testowanego poziomu. Minimalnym pułapem zdawalności jest osiągnięcie 60% z każdej z 4 części walidacji, w tym wypowiedzi ustnej.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II ETAP USTNY - komunikacja ustna. Ta część sprawdza wypowiedź ustną uczestnika walidacji. Odbywa się ona bezpośrednio po sesji pisemnej. Część ustna walidacji jest przeprowadzana indywidualnie lub w parach. W tej części walidacji asesor/ komisja zwraca szczególną uwagę na poniższe aspekty: zawartość treściowa wypowiedzi; płynność i organizacja wypowiedzi; poprawność gramatyczna wypowiedzi; zasób słownictwa; wymowa; sprawność komunikacyjna; W tej części walidacja odbywa się z wykorzystaniem dwóch metod: wywiadu i obserwacji. Przy użyciu wywiadu asesor zweryfikuje część efektów uczenia się osoby, która przystępuje do walidacji. Przebieg wywiadu może być dostosowany do indywidualnych możliwości osoby walidowanej (w tym z uwzględnieniem potrzeb osób z niepełnosprawnościami). Uzupełnieniem wywiadu będzie obserwacja dokonywana przez asesora, która m.in. pozwoli na sprawdzenie biegłości komunikacyjnej uczestnika. Pytania i zadania powinny być dobrane w taki sposób, by rozkład pytań i zadań testowych był równomierny (proporcjonalny) w stosunku do poszczególnych umiejętności każdego z zestawów efektów uczenia się. Test jest skonstruowany w sposób uniemożliwiający zaliczenie walidacji w przypadku, gdy jedna z umiejętności z zestawu efektów uczenia się nie została opanowana i zweryfikowana pozytywnie. Opracowanie zestawów egzaminacyjnych odbywa się przynajmniej corocznie i jego efektem jest wykorzystanie nowych wersji egzaminacyjnych w kolejnym roku. Przygotowanie testów składa się z etapów: opracowanie zestawu testowego wg wytycznych Instytucji Certyfikującej; weryfikacja zestawu testowego (</w:t>
            </w:r>
            <w:proofErr w:type="spellStart"/>
            <w:r w:rsidRPr="00FA531B">
              <w:rPr>
                <w:rFonts w:ascii="Arial" w:hAnsi="Arial" w:cs="Arial"/>
                <w:bCs/>
                <w:sz w:val="18"/>
                <w:szCs w:val="20"/>
                <w:lang w:val="pl-PL"/>
              </w:rPr>
              <w:t>proofreading</w:t>
            </w:r>
            <w:proofErr w:type="spellEnd"/>
            <w:r w:rsidRPr="00FA531B">
              <w:rPr>
                <w:rFonts w:ascii="Arial" w:hAnsi="Arial" w:cs="Arial"/>
                <w:bCs/>
                <w:sz w:val="18"/>
                <w:szCs w:val="20"/>
                <w:lang w:val="pl-PL"/>
              </w:rPr>
              <w:t xml:space="preserve">); opracowanie graficzne i dźwiękowe zestawu testowego; </w:t>
            </w:r>
            <w:r w:rsidRPr="00FA531B">
              <w:rPr>
                <w:rFonts w:ascii="Arial" w:hAnsi="Arial" w:cs="Arial"/>
                <w:bCs/>
                <w:sz w:val="18"/>
                <w:szCs w:val="20"/>
                <w:lang w:val="pl-PL"/>
              </w:rPr>
              <w:lastRenderedPageBreak/>
              <w:t>badanie skuteczności testu (</w:t>
            </w:r>
            <w:proofErr w:type="spellStart"/>
            <w:r w:rsidRPr="00FA531B">
              <w:rPr>
                <w:rFonts w:ascii="Arial" w:hAnsi="Arial" w:cs="Arial"/>
                <w:bCs/>
                <w:sz w:val="18"/>
                <w:szCs w:val="20"/>
                <w:lang w:val="pl-PL"/>
              </w:rPr>
              <w:t>linking</w:t>
            </w:r>
            <w:proofErr w:type="spellEnd"/>
            <w:r w:rsidRPr="00FA531B">
              <w:rPr>
                <w:rFonts w:ascii="Arial" w:hAnsi="Arial" w:cs="Arial"/>
                <w:bCs/>
                <w:sz w:val="18"/>
                <w:szCs w:val="20"/>
                <w:lang w:val="pl-PL"/>
              </w:rPr>
              <w:t xml:space="preserve"> to CEFR); przyjęcie testu do użycia/korekta testu/odrzucenie testu; Tematyka służąca weryfikacji efektów uczenia się: Basic </w:t>
            </w:r>
            <w:proofErr w:type="spellStart"/>
            <w:r w:rsidRPr="00FA531B">
              <w:rPr>
                <w:rFonts w:ascii="Arial" w:hAnsi="Arial" w:cs="Arial"/>
                <w:bCs/>
                <w:sz w:val="18"/>
                <w:szCs w:val="20"/>
                <w:lang w:val="pl-PL"/>
              </w:rPr>
              <w:t>actions</w:t>
            </w:r>
            <w:proofErr w:type="spellEnd"/>
            <w:r w:rsidRPr="00FA531B">
              <w:rPr>
                <w:rFonts w:ascii="Arial" w:hAnsi="Arial" w:cs="Arial"/>
                <w:bCs/>
                <w:sz w:val="18"/>
                <w:szCs w:val="20"/>
                <w:lang w:val="pl-PL"/>
              </w:rPr>
              <w:t xml:space="preserve"> (proste czynności); Body </w:t>
            </w:r>
            <w:proofErr w:type="spellStart"/>
            <w:r w:rsidRPr="00FA531B">
              <w:rPr>
                <w:rFonts w:ascii="Arial" w:hAnsi="Arial" w:cs="Arial"/>
                <w:bCs/>
                <w:sz w:val="18"/>
                <w:szCs w:val="20"/>
                <w:lang w:val="pl-PL"/>
              </w:rPr>
              <w:t>parts</w:t>
            </w:r>
            <w:proofErr w:type="spellEnd"/>
            <w:r w:rsidRPr="00FA531B">
              <w:rPr>
                <w:rFonts w:ascii="Arial" w:hAnsi="Arial" w:cs="Arial"/>
                <w:bCs/>
                <w:sz w:val="18"/>
                <w:szCs w:val="20"/>
                <w:lang w:val="pl-PL"/>
              </w:rPr>
              <w:t xml:space="preserve"> (części ciała); </w:t>
            </w:r>
            <w:proofErr w:type="spellStart"/>
            <w:r w:rsidRPr="00FA531B">
              <w:rPr>
                <w:rFonts w:ascii="Arial" w:hAnsi="Arial" w:cs="Arial"/>
                <w:bCs/>
                <w:sz w:val="18"/>
                <w:szCs w:val="20"/>
                <w:lang w:val="pl-PL"/>
              </w:rPr>
              <w:t>Clothes</w:t>
            </w:r>
            <w:proofErr w:type="spellEnd"/>
            <w:r w:rsidRPr="00FA531B">
              <w:rPr>
                <w:rFonts w:ascii="Arial" w:hAnsi="Arial" w:cs="Arial"/>
                <w:bCs/>
                <w:sz w:val="18"/>
                <w:szCs w:val="20"/>
                <w:lang w:val="pl-PL"/>
              </w:rPr>
              <w:t xml:space="preserve"> and </w:t>
            </w:r>
            <w:proofErr w:type="spellStart"/>
            <w:r w:rsidRPr="00FA531B">
              <w:rPr>
                <w:rFonts w:ascii="Arial" w:hAnsi="Arial" w:cs="Arial"/>
                <w:bCs/>
                <w:sz w:val="18"/>
                <w:szCs w:val="20"/>
                <w:lang w:val="pl-PL"/>
              </w:rPr>
              <w:t>accessories</w:t>
            </w:r>
            <w:proofErr w:type="spellEnd"/>
            <w:r w:rsidRPr="00FA531B">
              <w:rPr>
                <w:rFonts w:ascii="Arial" w:hAnsi="Arial" w:cs="Arial"/>
                <w:bCs/>
                <w:sz w:val="18"/>
                <w:szCs w:val="20"/>
                <w:lang w:val="pl-PL"/>
              </w:rPr>
              <w:t xml:space="preserve"> (ubrania i akcesoria); </w:t>
            </w:r>
            <w:proofErr w:type="spellStart"/>
            <w:r w:rsidRPr="00FA531B">
              <w:rPr>
                <w:rFonts w:ascii="Arial" w:hAnsi="Arial" w:cs="Arial"/>
                <w:bCs/>
                <w:sz w:val="18"/>
                <w:szCs w:val="20"/>
                <w:lang w:val="pl-PL"/>
              </w:rPr>
              <w:t>Colours</w:t>
            </w:r>
            <w:proofErr w:type="spellEnd"/>
            <w:r w:rsidRPr="00FA531B">
              <w:rPr>
                <w:rFonts w:ascii="Arial" w:hAnsi="Arial" w:cs="Arial"/>
                <w:bCs/>
                <w:sz w:val="18"/>
                <w:szCs w:val="20"/>
                <w:lang w:val="pl-PL"/>
              </w:rPr>
              <w:t xml:space="preserve"> (kolory); </w:t>
            </w:r>
            <w:proofErr w:type="spellStart"/>
            <w:r w:rsidRPr="00FA531B">
              <w:rPr>
                <w:rFonts w:ascii="Arial" w:hAnsi="Arial" w:cs="Arial"/>
                <w:bCs/>
                <w:sz w:val="18"/>
                <w:szCs w:val="20"/>
                <w:lang w:val="pl-PL"/>
              </w:rPr>
              <w:t>Communication</w:t>
            </w:r>
            <w:proofErr w:type="spellEnd"/>
            <w:r w:rsidRPr="00FA531B">
              <w:rPr>
                <w:rFonts w:ascii="Arial" w:hAnsi="Arial" w:cs="Arial"/>
                <w:bCs/>
                <w:sz w:val="18"/>
                <w:szCs w:val="20"/>
                <w:lang w:val="pl-PL"/>
              </w:rPr>
              <w:t xml:space="preserve"> and Technology (technologia komunikacyjna); </w:t>
            </w:r>
            <w:proofErr w:type="spellStart"/>
            <w:r w:rsidRPr="00FA531B">
              <w:rPr>
                <w:rFonts w:ascii="Arial" w:hAnsi="Arial" w:cs="Arial"/>
                <w:bCs/>
                <w:sz w:val="18"/>
                <w:szCs w:val="20"/>
                <w:lang w:val="pl-PL"/>
              </w:rPr>
              <w:t>Daily</w:t>
            </w:r>
            <w:proofErr w:type="spellEnd"/>
            <w:r w:rsidRPr="00FA531B">
              <w:rPr>
                <w:rFonts w:ascii="Arial" w:hAnsi="Arial" w:cs="Arial"/>
                <w:bCs/>
                <w:sz w:val="18"/>
                <w:szCs w:val="20"/>
                <w:lang w:val="pl-PL"/>
              </w:rPr>
              <w:t xml:space="preserve"> </w:t>
            </w:r>
            <w:proofErr w:type="spellStart"/>
            <w:r w:rsidRPr="00FA531B">
              <w:rPr>
                <w:rFonts w:ascii="Arial" w:hAnsi="Arial" w:cs="Arial"/>
                <w:bCs/>
                <w:sz w:val="18"/>
                <w:szCs w:val="20"/>
                <w:lang w:val="pl-PL"/>
              </w:rPr>
              <w:t>routines</w:t>
            </w:r>
            <w:proofErr w:type="spellEnd"/>
            <w:r w:rsidRPr="00FA531B">
              <w:rPr>
                <w:rFonts w:ascii="Arial" w:hAnsi="Arial" w:cs="Arial"/>
                <w:bCs/>
                <w:sz w:val="18"/>
                <w:szCs w:val="20"/>
                <w:lang w:val="pl-PL"/>
              </w:rPr>
              <w:t xml:space="preserve"> (czynności codzienne); </w:t>
            </w:r>
            <w:proofErr w:type="spellStart"/>
            <w:r w:rsidRPr="00FA531B">
              <w:rPr>
                <w:rFonts w:ascii="Arial" w:hAnsi="Arial" w:cs="Arial"/>
                <w:bCs/>
                <w:sz w:val="18"/>
                <w:szCs w:val="20"/>
                <w:lang w:val="pl-PL"/>
              </w:rPr>
              <w:t>Education</w:t>
            </w:r>
            <w:proofErr w:type="spellEnd"/>
            <w:r w:rsidRPr="00FA531B">
              <w:rPr>
                <w:rFonts w:ascii="Arial" w:hAnsi="Arial" w:cs="Arial"/>
                <w:bCs/>
                <w:sz w:val="18"/>
                <w:szCs w:val="20"/>
                <w:lang w:val="pl-PL"/>
              </w:rPr>
              <w:t xml:space="preserve"> (edukacja); Entertainment and media (rozrywka i media); Family and </w:t>
            </w:r>
            <w:proofErr w:type="spellStart"/>
            <w:r w:rsidRPr="00FA531B">
              <w:rPr>
                <w:rFonts w:ascii="Arial" w:hAnsi="Arial" w:cs="Arial"/>
                <w:bCs/>
                <w:sz w:val="18"/>
                <w:szCs w:val="20"/>
                <w:lang w:val="pl-PL"/>
              </w:rPr>
              <w:t>friends</w:t>
            </w:r>
            <w:proofErr w:type="spellEnd"/>
            <w:r w:rsidRPr="00FA531B">
              <w:rPr>
                <w:rFonts w:ascii="Arial" w:hAnsi="Arial" w:cs="Arial"/>
                <w:bCs/>
                <w:sz w:val="18"/>
                <w:szCs w:val="20"/>
                <w:lang w:val="pl-PL"/>
              </w:rPr>
              <w:t xml:space="preserve"> (rodzina i przyjaciele); Food and drink (jedzenie i napoje); </w:t>
            </w:r>
            <w:proofErr w:type="spellStart"/>
            <w:r w:rsidRPr="00FA531B">
              <w:rPr>
                <w:rFonts w:ascii="Arial" w:hAnsi="Arial" w:cs="Arial"/>
                <w:bCs/>
                <w:sz w:val="18"/>
                <w:szCs w:val="20"/>
                <w:lang w:val="pl-PL"/>
              </w:rPr>
              <w:t>Health</w:t>
            </w:r>
            <w:proofErr w:type="spellEnd"/>
            <w:r w:rsidRPr="00FA531B">
              <w:rPr>
                <w:rFonts w:ascii="Arial" w:hAnsi="Arial" w:cs="Arial"/>
                <w:bCs/>
                <w:sz w:val="18"/>
                <w:szCs w:val="20"/>
                <w:lang w:val="pl-PL"/>
              </w:rPr>
              <w:t xml:space="preserve"> and </w:t>
            </w:r>
            <w:proofErr w:type="spellStart"/>
            <w:r w:rsidRPr="00FA531B">
              <w:rPr>
                <w:rFonts w:ascii="Arial" w:hAnsi="Arial" w:cs="Arial"/>
                <w:bCs/>
                <w:sz w:val="18"/>
                <w:szCs w:val="20"/>
                <w:lang w:val="pl-PL"/>
              </w:rPr>
              <w:t>medicine</w:t>
            </w:r>
            <w:proofErr w:type="spellEnd"/>
            <w:r w:rsidRPr="00FA531B">
              <w:rPr>
                <w:rFonts w:ascii="Arial" w:hAnsi="Arial" w:cs="Arial"/>
                <w:bCs/>
                <w:sz w:val="18"/>
                <w:szCs w:val="20"/>
                <w:lang w:val="pl-PL"/>
              </w:rPr>
              <w:t xml:space="preserve"> (zdrowie i medycyna); </w:t>
            </w:r>
            <w:proofErr w:type="spellStart"/>
            <w:r w:rsidRPr="00FA531B">
              <w:rPr>
                <w:rFonts w:ascii="Arial" w:hAnsi="Arial" w:cs="Arial"/>
                <w:bCs/>
                <w:sz w:val="18"/>
                <w:szCs w:val="20"/>
                <w:lang w:val="pl-PL"/>
              </w:rPr>
              <w:t>Hobbies</w:t>
            </w:r>
            <w:proofErr w:type="spellEnd"/>
            <w:r w:rsidRPr="00FA531B">
              <w:rPr>
                <w:rFonts w:ascii="Arial" w:hAnsi="Arial" w:cs="Arial"/>
                <w:bCs/>
                <w:sz w:val="18"/>
                <w:szCs w:val="20"/>
                <w:lang w:val="pl-PL"/>
              </w:rPr>
              <w:t xml:space="preserve"> and </w:t>
            </w:r>
            <w:proofErr w:type="spellStart"/>
            <w:r w:rsidRPr="00FA531B">
              <w:rPr>
                <w:rFonts w:ascii="Arial" w:hAnsi="Arial" w:cs="Arial"/>
                <w:bCs/>
                <w:sz w:val="18"/>
                <w:szCs w:val="20"/>
                <w:lang w:val="pl-PL"/>
              </w:rPr>
              <w:t>leisure</w:t>
            </w:r>
            <w:proofErr w:type="spellEnd"/>
            <w:r w:rsidRPr="00FA531B">
              <w:rPr>
                <w:rFonts w:ascii="Arial" w:hAnsi="Arial" w:cs="Arial"/>
                <w:bCs/>
                <w:sz w:val="18"/>
                <w:szCs w:val="20"/>
                <w:lang w:val="pl-PL"/>
              </w:rPr>
              <w:t xml:space="preserve"> (zainteresowania i czas wolny); House (dom); </w:t>
            </w:r>
            <w:proofErr w:type="spellStart"/>
            <w:r w:rsidRPr="00FA531B">
              <w:rPr>
                <w:rFonts w:ascii="Arial" w:hAnsi="Arial" w:cs="Arial"/>
                <w:bCs/>
                <w:sz w:val="18"/>
                <w:szCs w:val="20"/>
                <w:lang w:val="pl-PL"/>
              </w:rPr>
              <w:t>Household</w:t>
            </w:r>
            <w:proofErr w:type="spellEnd"/>
            <w:r w:rsidRPr="00FA531B">
              <w:rPr>
                <w:rFonts w:ascii="Arial" w:hAnsi="Arial" w:cs="Arial"/>
                <w:bCs/>
                <w:sz w:val="18"/>
                <w:szCs w:val="20"/>
                <w:lang w:val="pl-PL"/>
              </w:rPr>
              <w:t xml:space="preserve"> </w:t>
            </w:r>
            <w:proofErr w:type="spellStart"/>
            <w:r w:rsidRPr="00FA531B">
              <w:rPr>
                <w:rFonts w:ascii="Arial" w:hAnsi="Arial" w:cs="Arial"/>
                <w:bCs/>
                <w:sz w:val="18"/>
                <w:szCs w:val="20"/>
                <w:lang w:val="pl-PL"/>
              </w:rPr>
              <w:t>appliances</w:t>
            </w:r>
            <w:proofErr w:type="spellEnd"/>
            <w:r w:rsidRPr="00FA531B">
              <w:rPr>
                <w:rFonts w:ascii="Arial" w:hAnsi="Arial" w:cs="Arial"/>
                <w:bCs/>
                <w:sz w:val="18"/>
                <w:szCs w:val="20"/>
                <w:lang w:val="pl-PL"/>
              </w:rPr>
              <w:t xml:space="preserve"> (urządzenia domowe); </w:t>
            </w:r>
            <w:proofErr w:type="spellStart"/>
            <w:r w:rsidRPr="00FA531B">
              <w:rPr>
                <w:rFonts w:ascii="Arial" w:hAnsi="Arial" w:cs="Arial"/>
                <w:bCs/>
                <w:sz w:val="18"/>
                <w:szCs w:val="20"/>
                <w:lang w:val="pl-PL"/>
              </w:rPr>
              <w:t>Measurements</w:t>
            </w:r>
            <w:proofErr w:type="spellEnd"/>
            <w:r w:rsidRPr="00FA531B">
              <w:rPr>
                <w:rFonts w:ascii="Arial" w:hAnsi="Arial" w:cs="Arial"/>
                <w:bCs/>
                <w:sz w:val="18"/>
                <w:szCs w:val="20"/>
                <w:lang w:val="pl-PL"/>
              </w:rPr>
              <w:t xml:space="preserve"> (miary); </w:t>
            </w:r>
            <w:proofErr w:type="spellStart"/>
            <w:r w:rsidRPr="00FA531B">
              <w:rPr>
                <w:rFonts w:ascii="Arial" w:hAnsi="Arial" w:cs="Arial"/>
                <w:bCs/>
                <w:sz w:val="18"/>
                <w:szCs w:val="20"/>
                <w:lang w:val="pl-PL"/>
              </w:rPr>
              <w:t>Numbers</w:t>
            </w:r>
            <w:proofErr w:type="spellEnd"/>
            <w:r w:rsidRPr="00FA531B">
              <w:rPr>
                <w:rFonts w:ascii="Arial" w:hAnsi="Arial" w:cs="Arial"/>
                <w:bCs/>
                <w:sz w:val="18"/>
                <w:szCs w:val="20"/>
                <w:lang w:val="pl-PL"/>
              </w:rPr>
              <w:t xml:space="preserve"> (liczby); Personal </w:t>
            </w:r>
            <w:proofErr w:type="spellStart"/>
            <w:r w:rsidRPr="00FA531B">
              <w:rPr>
                <w:rFonts w:ascii="Arial" w:hAnsi="Arial" w:cs="Arial"/>
                <w:bCs/>
                <w:sz w:val="18"/>
                <w:szCs w:val="20"/>
                <w:lang w:val="pl-PL"/>
              </w:rPr>
              <w:t>feelings</w:t>
            </w:r>
            <w:proofErr w:type="spellEnd"/>
            <w:r w:rsidRPr="00FA531B">
              <w:rPr>
                <w:rFonts w:ascii="Arial" w:hAnsi="Arial" w:cs="Arial"/>
                <w:bCs/>
                <w:sz w:val="18"/>
                <w:szCs w:val="20"/>
                <w:lang w:val="pl-PL"/>
              </w:rPr>
              <w:t xml:space="preserve">, </w:t>
            </w:r>
            <w:proofErr w:type="spellStart"/>
            <w:r w:rsidRPr="00FA531B">
              <w:rPr>
                <w:rFonts w:ascii="Arial" w:hAnsi="Arial" w:cs="Arial"/>
                <w:bCs/>
                <w:sz w:val="18"/>
                <w:szCs w:val="20"/>
                <w:lang w:val="pl-PL"/>
              </w:rPr>
              <w:t>opinions</w:t>
            </w:r>
            <w:proofErr w:type="spellEnd"/>
            <w:r w:rsidRPr="00FA531B">
              <w:rPr>
                <w:rFonts w:ascii="Arial" w:hAnsi="Arial" w:cs="Arial"/>
                <w:bCs/>
                <w:sz w:val="18"/>
                <w:szCs w:val="20"/>
                <w:lang w:val="pl-PL"/>
              </w:rPr>
              <w:t xml:space="preserve"> and </w:t>
            </w:r>
            <w:proofErr w:type="spellStart"/>
            <w:r w:rsidRPr="00FA531B">
              <w:rPr>
                <w:rFonts w:ascii="Arial" w:hAnsi="Arial" w:cs="Arial"/>
                <w:bCs/>
                <w:sz w:val="18"/>
                <w:szCs w:val="20"/>
                <w:lang w:val="pl-PL"/>
              </w:rPr>
              <w:t>experiences</w:t>
            </w:r>
            <w:proofErr w:type="spellEnd"/>
            <w:r w:rsidRPr="00FA531B">
              <w:rPr>
                <w:rFonts w:ascii="Arial" w:hAnsi="Arial" w:cs="Arial"/>
                <w:bCs/>
                <w:sz w:val="18"/>
                <w:szCs w:val="20"/>
                <w:lang w:val="pl-PL"/>
              </w:rPr>
              <w:t xml:space="preserve"> - </w:t>
            </w:r>
            <w:proofErr w:type="spellStart"/>
            <w:r w:rsidRPr="00FA531B">
              <w:rPr>
                <w:rFonts w:ascii="Arial" w:hAnsi="Arial" w:cs="Arial"/>
                <w:bCs/>
                <w:sz w:val="18"/>
                <w:szCs w:val="20"/>
                <w:lang w:val="pl-PL"/>
              </w:rPr>
              <w:t>adjectives</w:t>
            </w:r>
            <w:proofErr w:type="spellEnd"/>
            <w:r w:rsidRPr="00FA531B">
              <w:rPr>
                <w:rFonts w:ascii="Arial" w:hAnsi="Arial" w:cs="Arial"/>
                <w:bCs/>
                <w:sz w:val="18"/>
                <w:szCs w:val="20"/>
                <w:lang w:val="pl-PL"/>
              </w:rPr>
              <w:t xml:space="preserve"> (przymiotniki opisujące uczucia, opinie i doświadczenia); </w:t>
            </w:r>
            <w:proofErr w:type="spellStart"/>
            <w:r w:rsidRPr="00FA531B">
              <w:rPr>
                <w:rFonts w:ascii="Arial" w:hAnsi="Arial" w:cs="Arial"/>
                <w:bCs/>
                <w:sz w:val="18"/>
                <w:szCs w:val="20"/>
                <w:lang w:val="pl-PL"/>
              </w:rPr>
              <w:t>Places</w:t>
            </w:r>
            <w:proofErr w:type="spellEnd"/>
            <w:r w:rsidRPr="00FA531B">
              <w:rPr>
                <w:rFonts w:ascii="Arial" w:hAnsi="Arial" w:cs="Arial"/>
                <w:bCs/>
                <w:sz w:val="18"/>
                <w:szCs w:val="20"/>
                <w:lang w:val="pl-PL"/>
              </w:rPr>
              <w:t xml:space="preserve">: </w:t>
            </w:r>
            <w:proofErr w:type="spellStart"/>
            <w:r w:rsidRPr="00FA531B">
              <w:rPr>
                <w:rFonts w:ascii="Arial" w:hAnsi="Arial" w:cs="Arial"/>
                <w:bCs/>
                <w:sz w:val="18"/>
                <w:szCs w:val="20"/>
                <w:lang w:val="pl-PL"/>
              </w:rPr>
              <w:t>Countryside</w:t>
            </w:r>
            <w:proofErr w:type="spellEnd"/>
            <w:r w:rsidRPr="00FA531B">
              <w:rPr>
                <w:rFonts w:ascii="Arial" w:hAnsi="Arial" w:cs="Arial"/>
                <w:bCs/>
                <w:sz w:val="18"/>
                <w:szCs w:val="20"/>
                <w:lang w:val="pl-PL"/>
              </w:rPr>
              <w:t xml:space="preserve"> (wiejska okolica); </w:t>
            </w:r>
            <w:proofErr w:type="spellStart"/>
            <w:r w:rsidRPr="00FA531B">
              <w:rPr>
                <w:rFonts w:ascii="Arial" w:hAnsi="Arial" w:cs="Arial"/>
                <w:bCs/>
                <w:sz w:val="18"/>
                <w:szCs w:val="20"/>
                <w:lang w:val="pl-PL"/>
              </w:rPr>
              <w:t>Places</w:t>
            </w:r>
            <w:proofErr w:type="spellEnd"/>
            <w:r w:rsidRPr="00FA531B">
              <w:rPr>
                <w:rFonts w:ascii="Arial" w:hAnsi="Arial" w:cs="Arial"/>
                <w:bCs/>
                <w:sz w:val="18"/>
                <w:szCs w:val="20"/>
                <w:lang w:val="pl-PL"/>
              </w:rPr>
              <w:t xml:space="preserve">: Town and </w:t>
            </w:r>
            <w:proofErr w:type="spellStart"/>
            <w:r w:rsidRPr="00FA531B">
              <w:rPr>
                <w:rFonts w:ascii="Arial" w:hAnsi="Arial" w:cs="Arial"/>
                <w:bCs/>
                <w:sz w:val="18"/>
                <w:szCs w:val="20"/>
                <w:lang w:val="pl-PL"/>
              </w:rPr>
              <w:t>city</w:t>
            </w:r>
            <w:proofErr w:type="spellEnd"/>
            <w:r w:rsidRPr="00FA531B">
              <w:rPr>
                <w:rFonts w:ascii="Arial" w:hAnsi="Arial" w:cs="Arial"/>
                <w:bCs/>
                <w:sz w:val="18"/>
                <w:szCs w:val="20"/>
                <w:lang w:val="pl-PL"/>
              </w:rPr>
              <w:t xml:space="preserve"> (miejsca i budynki w mieście); </w:t>
            </w:r>
            <w:proofErr w:type="spellStart"/>
            <w:r w:rsidRPr="00FA531B">
              <w:rPr>
                <w:rFonts w:ascii="Arial" w:hAnsi="Arial" w:cs="Arial"/>
                <w:bCs/>
                <w:sz w:val="18"/>
                <w:szCs w:val="20"/>
                <w:lang w:val="pl-PL"/>
              </w:rPr>
              <w:t>Pets</w:t>
            </w:r>
            <w:proofErr w:type="spellEnd"/>
            <w:r w:rsidRPr="00FA531B">
              <w:rPr>
                <w:rFonts w:ascii="Arial" w:hAnsi="Arial" w:cs="Arial"/>
                <w:bCs/>
                <w:sz w:val="18"/>
                <w:szCs w:val="20"/>
                <w:lang w:val="pl-PL"/>
              </w:rPr>
              <w:t xml:space="preserve"> (zwierzęta domowe); </w:t>
            </w:r>
            <w:proofErr w:type="spellStart"/>
            <w:r w:rsidRPr="00FA531B">
              <w:rPr>
                <w:rFonts w:ascii="Arial" w:hAnsi="Arial" w:cs="Arial"/>
                <w:bCs/>
                <w:sz w:val="18"/>
                <w:szCs w:val="20"/>
                <w:lang w:val="pl-PL"/>
              </w:rPr>
              <w:t>Restaurant</w:t>
            </w:r>
            <w:proofErr w:type="spellEnd"/>
            <w:r w:rsidRPr="00FA531B">
              <w:rPr>
                <w:rFonts w:ascii="Arial" w:hAnsi="Arial" w:cs="Arial"/>
                <w:bCs/>
                <w:sz w:val="18"/>
                <w:szCs w:val="20"/>
                <w:lang w:val="pl-PL"/>
              </w:rPr>
              <w:t xml:space="preserve"> (restauracja); Shopping (zakupy); Sport (sporty); The Natural World (świat natury); Travel and transport (podróżowanie i środki transportu); </w:t>
            </w:r>
            <w:proofErr w:type="spellStart"/>
            <w:r w:rsidRPr="00FA531B">
              <w:rPr>
                <w:rFonts w:ascii="Arial" w:hAnsi="Arial" w:cs="Arial"/>
                <w:bCs/>
                <w:sz w:val="18"/>
                <w:szCs w:val="20"/>
                <w:lang w:val="pl-PL"/>
              </w:rPr>
              <w:t>Weather</w:t>
            </w:r>
            <w:proofErr w:type="spellEnd"/>
            <w:r w:rsidRPr="00FA531B">
              <w:rPr>
                <w:rFonts w:ascii="Arial" w:hAnsi="Arial" w:cs="Arial"/>
                <w:bCs/>
                <w:sz w:val="18"/>
                <w:szCs w:val="20"/>
                <w:lang w:val="pl-PL"/>
              </w:rPr>
              <w:t xml:space="preserve"> (pogoda); </w:t>
            </w:r>
            <w:proofErr w:type="spellStart"/>
            <w:r w:rsidRPr="00FA531B">
              <w:rPr>
                <w:rFonts w:ascii="Arial" w:hAnsi="Arial" w:cs="Arial"/>
                <w:bCs/>
                <w:sz w:val="18"/>
                <w:szCs w:val="20"/>
                <w:lang w:val="pl-PL"/>
              </w:rPr>
              <w:t>Work</w:t>
            </w:r>
            <w:proofErr w:type="spellEnd"/>
            <w:r w:rsidRPr="00FA531B">
              <w:rPr>
                <w:rFonts w:ascii="Arial" w:hAnsi="Arial" w:cs="Arial"/>
                <w:bCs/>
                <w:sz w:val="18"/>
                <w:szCs w:val="20"/>
                <w:lang w:val="pl-PL"/>
              </w:rPr>
              <w:t xml:space="preserve"> and </w:t>
            </w:r>
            <w:proofErr w:type="spellStart"/>
            <w:r w:rsidRPr="00FA531B">
              <w:rPr>
                <w:rFonts w:ascii="Arial" w:hAnsi="Arial" w:cs="Arial"/>
                <w:bCs/>
                <w:sz w:val="18"/>
                <w:szCs w:val="20"/>
                <w:lang w:val="pl-PL"/>
              </w:rPr>
              <w:t>jobs</w:t>
            </w:r>
            <w:proofErr w:type="spellEnd"/>
            <w:r w:rsidRPr="00FA531B">
              <w:rPr>
                <w:rFonts w:ascii="Arial" w:hAnsi="Arial" w:cs="Arial"/>
                <w:bCs/>
                <w:sz w:val="18"/>
                <w:szCs w:val="20"/>
                <w:lang w:val="pl-PL"/>
              </w:rPr>
              <w:t xml:space="preserve"> (praca); Czas trwania części pisemnej i ustnej walidacji jest określony przez Instytucję Certyfikującą lecz nie przekracza określonych limitów opisanych w Obwieszczeniu Ministra Nauki i Szkolnictwa Wyższego z dnia 18 czerwca 2018 w sprawie ogłoszenia jednolitego rozporządzenia Ministra Nauki i Szkolnictwa Wyższego w sprawie egzaminów z języka polskiego jako obcego (poz. 1386).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1.2 Zasoby kadrowe. Weryfikację efektów uczenia się przeprowadza minimum jeden asesor/egzaminator, który zobowiązany jest do spełniania następujących warunków: ukończone studia filologiczne kierunkowe (min. licencjackie) lub wykształcenie równoważne zgodne z </w:t>
            </w:r>
            <w:proofErr w:type="spellStart"/>
            <w:r w:rsidRPr="00FA531B">
              <w:rPr>
                <w:rFonts w:ascii="Arial" w:hAnsi="Arial" w:cs="Arial"/>
                <w:bCs/>
                <w:sz w:val="18"/>
                <w:szCs w:val="20"/>
                <w:lang w:val="pl-PL"/>
              </w:rPr>
              <w:t>MEiN</w:t>
            </w:r>
            <w:proofErr w:type="spellEnd"/>
            <w:r w:rsidRPr="00FA531B">
              <w:rPr>
                <w:rFonts w:ascii="Arial" w:hAnsi="Arial" w:cs="Arial"/>
                <w:bCs/>
                <w:sz w:val="18"/>
                <w:szCs w:val="20"/>
                <w:lang w:val="pl-PL"/>
              </w:rPr>
              <w:t xml:space="preserve"> (ROZPORZĄDZENIE MINISTRA EDUKACJI NARODOWEJ z dnia 1 sierpnia 2017 r. w sprawie szczegółowych kwalifikacji wymaganych od nauczycieli Dz.U.2017.1575 z dnia 2017.08.24); udokumentowane min. 5-letnie doświadczenie w prowadzeniu szkoleń językowych dla osób dorosłych lub walidacji z obszaru języka angielskiego (zaświadczenia, referencje, świadectwa pracy, itp.) w ciągu 10 poprzedzających lat; przeszkolenie przez Instytucję Certyfikującą z zasad według, których przeprowadzana jest walidacja. Jeśli walidację prowadzi więcej niż jeden asesor/egzaminator, każdy z nich musi spełniać powyższe wymagania. Szkolenia wstępne i przypominające dla asesorów/egzaminatorów muszą zawierać: opis przebiegu walidacji; opis procedur egzaminacyjnych; wytyczne przeprowadzenia walidacji; materiały do pobrania (wzorcowe testy oraz dokumentacja walidacji); materiały wizualne prezentujące etapy i procesy walidacji - pytania weryfikujące uzyskaną wiedzę. Kadra zatrudniona do opracowania testów posiada kwalifikacje do wykonywania zawodu nauczyciela, min. 5-letnie doświadczenie w uczeniu osób dorosłych oraz min. 5-letnie doświadczenie w egzaminowaniu i lub tworzeniu testów. Osoby zajmujące się korektą/</w:t>
            </w:r>
            <w:proofErr w:type="spellStart"/>
            <w:r w:rsidRPr="00FA531B">
              <w:rPr>
                <w:rFonts w:ascii="Arial" w:hAnsi="Arial" w:cs="Arial"/>
                <w:bCs/>
                <w:sz w:val="18"/>
                <w:szCs w:val="20"/>
                <w:lang w:val="pl-PL"/>
              </w:rPr>
              <w:t>proofreadingiem</w:t>
            </w:r>
            <w:proofErr w:type="spellEnd"/>
            <w:r w:rsidRPr="00FA531B">
              <w:rPr>
                <w:rFonts w:ascii="Arial" w:hAnsi="Arial" w:cs="Arial"/>
                <w:bCs/>
                <w:sz w:val="18"/>
                <w:szCs w:val="20"/>
                <w:lang w:val="pl-PL"/>
              </w:rPr>
              <w:t xml:space="preserve"> oraz badaniem skuteczności testu posiadają kwalifikacje do wykonywania zawodu nauczyciela, min. 10-letnie doświadczenie w uczeniu osób dorosłych </w:t>
            </w:r>
            <w:r w:rsidRPr="00FA531B">
              <w:rPr>
                <w:rFonts w:ascii="Arial" w:hAnsi="Arial" w:cs="Arial"/>
                <w:bCs/>
                <w:sz w:val="18"/>
                <w:szCs w:val="20"/>
                <w:lang w:val="pl-PL"/>
              </w:rPr>
              <w:lastRenderedPageBreak/>
              <w:t xml:space="preserve">oraz min. 10-letnie doświadczenie w egzaminowaniu i lub tworzeniu testów. W przypadku native </w:t>
            </w:r>
            <w:proofErr w:type="spellStart"/>
            <w:r w:rsidRPr="00FA531B">
              <w:rPr>
                <w:rFonts w:ascii="Arial" w:hAnsi="Arial" w:cs="Arial"/>
                <w:bCs/>
                <w:sz w:val="18"/>
                <w:szCs w:val="20"/>
                <w:lang w:val="pl-PL"/>
              </w:rPr>
              <w:t>speakers</w:t>
            </w:r>
            <w:proofErr w:type="spellEnd"/>
            <w:r w:rsidRPr="00FA531B">
              <w:rPr>
                <w:rFonts w:ascii="Arial" w:hAnsi="Arial" w:cs="Arial"/>
                <w:bCs/>
                <w:sz w:val="18"/>
                <w:szCs w:val="20"/>
                <w:lang w:val="pl-PL"/>
              </w:rPr>
              <w:t xml:space="preserve"> udokumentowane 10-letnie doświadczenie w egzaminowaniu i lub tworzeniu testów. W Instytucji Certyfikującej za zarządzanie jakością odpowiedzialny jest metodyk/kierownik jakości. W zakresie jego odpowiedzialności jest między innymi weryfikacja: spełniania wymagań przez asesorów/egzaminatorów, prowadzonych walidacji, narzędzi walidacji oraz rozstrzyganie </w:t>
            </w:r>
            <w:proofErr w:type="spellStart"/>
            <w:r w:rsidRPr="00FA531B">
              <w:rPr>
                <w:rFonts w:ascii="Arial" w:hAnsi="Arial" w:cs="Arial"/>
                <w:bCs/>
                <w:sz w:val="18"/>
                <w:szCs w:val="20"/>
                <w:lang w:val="pl-PL"/>
              </w:rPr>
              <w:t>odwołań</w:t>
            </w:r>
            <w:proofErr w:type="spellEnd"/>
            <w:r w:rsidRPr="00FA531B">
              <w:rPr>
                <w:rFonts w:ascii="Arial" w:hAnsi="Arial" w:cs="Arial"/>
                <w:bCs/>
                <w:sz w:val="18"/>
                <w:szCs w:val="20"/>
                <w:lang w:val="pl-PL"/>
              </w:rPr>
              <w:t xml:space="preserve">.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1.3 Sposób organizacji walidacji oraz warunki organizacyjne i materialne. Obie części walidacji odbywają się stacjonarnie pod nadzorem egzaminatora/asesora. W szczególnych sytuacjach (m.in.. sytuacja ograniczająca możliwość kontaktów bezpośrednich kandydata z komisją np. epidemiczna) możliwe jest zastosowanie innych metod walidacji lub jej form (np.: zdalna) przy zachowaniu wszelkich zasad zapewniania jakości oraz obowiązku sprawdzenia wszystkich efektów uczenia się wraz z kryteriami weryfikacji. Asesorzy/egzaminatorzy powinni mieć widoczne identyfikatory zawierające: imię, nazwisko, funkcję oraz nazwę instytucji, którą reprezentują. Instytucja certyfikująca zapewnia udogodnienia dla osób z niepełnosprawnościami i posiada wytyczne ich zastosowania. Udogodnienia są dostosowane do rodzaju niepełnosprawności kandydata. Aby walidacja mogła zostać przeprowadzona w sposób prawidłowy, konieczne jest zapewnienie zdającym ciągłego nadzoru oraz odpowiednich warunków lokalowych i technicznych. Instytucja przeprowadzająca walidację zapewnia lokal spełniający następujące kryteria: sala egzaminacyjna oznaczona wg wytycznych: na drzwiach sali egzaminacyjnej - informacja o trwającym egzaminie, w sali egzaminacyjnej w miejscu widocznym dla wszystkich - informacja o konieczności wyłączenia telefonów komórkowych; położony w cichym miejscu; łatwo dostępny dla kandydatów (w tym z niepełnosprawnościami, jeśli są wśród zdających); odpowiednio oświetlony; klimatyzowany lub odpowiednio ogrzany (min. 20°C, a max. 25°C); utrzymany w czystości; z łatwym dostępem do wyjść ewakuacyjnych; wyposażony w sprzęt do odtworzenia nagrania do części rozumienia ze słuchu. W budynku powinny znajdować się: toalety zaopatrzone w papier toaletowy, mydło, suszarkę do rąk lub ręczniki jednorazowe; miejsce przeznaczone na poczekalnię; oznaczenia umożliwiające kandydatom znalezienie sali. Bezwzględnie powinny być spełnione warunki związane z zapewnieniem samodzielności pracy zdającego: liczba stołów i krzeseł odpowiada liczbie kandydatów; przygotowanie oddzielnego stanowiska egzaminacyjnego (stolika/ławki) dla każdego uczestnika egzaminu; ustawienie stolików w odległości zapewniającej samodzielność pracy; przygotowanie miejsca dla asesora/egzaminatora; w salach nie mogą znajdować się żadne dostępne (widoczne) dla zdających pomoce dydaktyczne z zakresu egzaminu; w salach podczas trwania egzaminu mogą znajdować się wyłącznie osoby autoryzowane. W przypadku wynajmu lub posiadania </w:t>
            </w:r>
            <w:proofErr w:type="spellStart"/>
            <w:r w:rsidRPr="00FA531B">
              <w:rPr>
                <w:rFonts w:ascii="Arial" w:hAnsi="Arial" w:cs="Arial"/>
                <w:bCs/>
                <w:sz w:val="18"/>
                <w:szCs w:val="20"/>
                <w:lang w:val="pl-PL"/>
              </w:rPr>
              <w:t>sal</w:t>
            </w:r>
            <w:proofErr w:type="spellEnd"/>
            <w:r w:rsidRPr="00FA531B">
              <w:rPr>
                <w:rFonts w:ascii="Arial" w:hAnsi="Arial" w:cs="Arial"/>
                <w:bCs/>
                <w:sz w:val="18"/>
                <w:szCs w:val="20"/>
                <w:lang w:val="pl-PL"/>
              </w:rPr>
              <w:t xml:space="preserve"> w lokalizacji, w której nie ma spełnionych powyższych wymogów, dopuszcza się pomieszczenia egzaminacyjne wg wytycznych opisanych w </w:t>
            </w:r>
            <w:r w:rsidRPr="00FA531B">
              <w:rPr>
                <w:rFonts w:ascii="Arial" w:hAnsi="Arial" w:cs="Arial"/>
                <w:bCs/>
                <w:sz w:val="18"/>
                <w:szCs w:val="20"/>
                <w:lang w:val="pl-PL"/>
              </w:rPr>
              <w:lastRenderedPageBreak/>
              <w:t xml:space="preserve">Obwieszczeniu Ministra Nauki i Szkolnictwa Wyższego z dnia 18 czerwca 2018 w sprawie ogłoszenia jednolitego rozporządzenia Ministra Nauki i Szkolnictwa Wyższego w sprawie egzaminów z języka polskiego jako obcego (poz. 1386). Instytucja Certyfikująca odpowiada za poprawność identyfikacji zdającego (weryfikacja tożsamości na podstawie dokumentu tożsamości ze zdjęciem). Instytucja Certyfikująca może realizować walidację poprzez podmioty zewnętrzne po spełnieniu wytycznych określonych przez Ustawę o ZSK. W tym celu Instytucja Certyfikująca określa wewnętrzne zasady realizacji walidacji i stawia takie same wymogi jakościowe wszystkim podmiotom walidującym. Zgodnie z Ustawą o ZSK, Instytucja Certyfikująca odpowiada za jakość i poprawność stosowania przez podmioty walidujące wytycznych Ustawy o ZSK i w celu ich weryfikacji i wewnętrznego systemu zapewniania jakości każdy podmiot walidujący (Instytucja Walidująca) podlega płatnemu procesowi audytu przez Instytucję Certyfikującą. Audyt oznacza wizytację uprawnionego przedstawiciela Instytucji Certyfikującej w siedzibie i ocenę jakości działania instytucji w zakresie usług związanych z procesem egzaminacyjnym opisanym zawartej pomiędzy podmiotami umowie Opłatę za tę usługę ustala Instytucja Certyfikująca. Zakres ten zawiera min. spełnienie wytycznych związanych z: salami egzaminacyjnymi wg wytycznych IC; przechowywaniem dokumentów egzaminacyjnych wg wytycznych IC; wysyłką dokumentów egzaminacyjnych wg wytycznych IC; przetwarzania danych osobowych uczestników egzaminów; zastosowania zapisów regulaminu sesji wg wytycznych IC; użycia licencji na logo Instytucji Walidującej (jeśli dotyczy); Po pozytywnym wyniku audytu instytucja jest rekomendowana do pełnienia funkcji Instytucji Walidującej na kolejne 12 miesięcy i po upływie tego czasu może nastąpić </w:t>
            </w:r>
            <w:proofErr w:type="spellStart"/>
            <w:r w:rsidRPr="00FA531B">
              <w:rPr>
                <w:rFonts w:ascii="Arial" w:hAnsi="Arial" w:cs="Arial"/>
                <w:bCs/>
                <w:sz w:val="18"/>
                <w:szCs w:val="20"/>
                <w:lang w:val="pl-PL"/>
              </w:rPr>
              <w:t>recertyfikacja</w:t>
            </w:r>
            <w:proofErr w:type="spellEnd"/>
            <w:r w:rsidRPr="00FA531B">
              <w:rPr>
                <w:rFonts w:ascii="Arial" w:hAnsi="Arial" w:cs="Arial"/>
                <w:bCs/>
                <w:sz w:val="18"/>
                <w:szCs w:val="20"/>
                <w:lang w:val="pl-PL"/>
              </w:rPr>
              <w:t xml:space="preserve">. Instytucja Certyfikująca udostępnia wszystkie dokumenty na potwierdzenie do weryfikacji PZZJ. IC opracowuje materiały informacyjne dla uczestników dostępne do pobrania na stronie www zawierające informacje na temat przebiegu, zakresu oraz procedur i wymogów egzaminacyjnych. Instytucja Certyfikująca i podmioty przeprowadzające walidację korzystają z internetowego systemu zarządzania procesami egzaminacyjnymi w celu rejestracji kandydatów, zarządzania egzaminami oraz prowadzenia egzaminów (jeżeli egzamin jest komputerowy). Konieczne jest przechowywanie dokumentacji sesji i plików (jeśli dotyczy) przez minimum 5 lat od daty egzaminu, a danych sesji i rejestru wydanych certyfikatów bezterminowo. W przypadku nie osiągnięcia satysfakcjonującego wyniku (zdania danego poziomu) walidacji uczestnik może przystąpić do walidacji poprawkowej. Uczestnik ma prawo do odwołania się od otrzymanego wyniku walidacji. Instytucja Certyfikująca rozpatruje odwołanie poprzez ponowną weryfikację pracy. Ponowną ocenę przeprowadza inny asesor/egzaminator niż w pierwszym etapie weryfikacji. Efektem ponownej oceny pracy jest raport z ponownej weryfikacji walidacji, który może podtrzymać lub zmienić ocenę z walidacji. Od ponownego wyniku weryfikacji już nie przysługuje odwołanie do Instytucji Certyfikującej. Instytucja Certyfikująca może dostosować </w:t>
            </w:r>
            <w:r w:rsidRPr="00FA531B">
              <w:rPr>
                <w:rFonts w:ascii="Arial" w:hAnsi="Arial" w:cs="Arial"/>
                <w:bCs/>
                <w:sz w:val="18"/>
                <w:szCs w:val="20"/>
                <w:lang w:val="pl-PL"/>
              </w:rPr>
              <w:lastRenderedPageBreak/>
              <w:t xml:space="preserve">formy walidacji do indywidualnych potrzeb osób z niepełnosprawnościami, umożliwiając uzyskanie kwalifikacji, nawet jeśli jedna z części walidacji (np. komunikacja ustna lub rozumienie ze słuchu) nie mogła być przeprowadzona. Konieczna jest jednak weryfikacja wszystkich możliwych do sprawdzenia efektów uczenia się. W takim przypadku zdający otrzymuje certyfikat potwierdzający uzyskanie kwalifikacji na danym poziomie z informacją o walidowanych obszarach. PREZENTACJA WYNIKÓW: Certyfikat zawiera przynajmniej: rodzaj walidacji; części składowe walidacji; uzyskany wynik procentowy (zarówno z części składowych jak i ogólny); uzyskany wynik w skali CEFR; certyfikat wystawiony w egzaminowanym języku; nazwę kwalifikacji; poziom PRK; nazwę instytucji wydającej; podpis reprezentanta instytucji wydającej; numer kandydata; numer certyfikatu. Etap identyfikowania i dokumentowania efektów uczenia się. Instytucja certyfikująca może zapewniać wsparcie dla kandydatów prowadzone przez doradcę walidacyjnego w zakresie identyfikowania posiadanych efektów uczenia się. Korzystanie z tego wsparcia nie jest obowiązkowe.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2.1 Metody. Etap identyfikowania i dokumentowania może być realizowany w oparciu o dowolne metody służące zidentyfikowaniu posiadanych efektów uczenia się. </w:t>
            </w:r>
          </w:p>
          <w:p w:rsidR="00FA531B"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2.2. Zasoby kadrowe. Doradca walidacyjny. Zadaniem doradcy walidacyjnego jest wsparcie osoby przystępującej do procesu walidacji. Doradca walidacyjny pomaga w zidentyfikowaniu wymaganego doświadczenia i posiadanych efektów uczenia się oraz w ich rzetelnym udokumentowaniu na potrzeby walidacji. Udziela informacji dotyczących przebiegu walidacji, wymagań związanych z przystąpieniem do weryfikacji efektów uczenia się oraz kryteriów i sposobów oceny. Funkcję doradcy walidacyjnego może pełnić osoba, która posiada: doświadczenie w weryfikowaniu efektów uczenia się lub ocenie kompetencji, umiejętność stosowania metod i narzędzi wykorzystywanych przy identyfikowaniu i dokumentowaniu kompetencji, wiedzę dotyczącą kwalifikacji dotyczących posługiwania się językiem angielskim. </w:t>
            </w:r>
          </w:p>
          <w:p w:rsidR="00102F7E" w:rsidRPr="00102F7E" w:rsidRDefault="00FA531B" w:rsidP="007E4966">
            <w:pPr>
              <w:spacing w:line="276" w:lineRule="auto"/>
              <w:jc w:val="both"/>
              <w:rPr>
                <w:rFonts w:ascii="Arial" w:hAnsi="Arial" w:cs="Arial"/>
                <w:bCs/>
                <w:sz w:val="18"/>
                <w:szCs w:val="20"/>
                <w:lang w:val="pl-PL"/>
              </w:rPr>
            </w:pPr>
            <w:r w:rsidRPr="00FA531B">
              <w:rPr>
                <w:rFonts w:ascii="Arial" w:hAnsi="Arial" w:cs="Arial"/>
                <w:bCs/>
                <w:sz w:val="18"/>
                <w:szCs w:val="20"/>
                <w:lang w:val="pl-PL"/>
              </w:rPr>
              <w:t>2.3 Sposób organizacji walidacji oraz warunki organizacyjne i materialne etapu identyfikowania i dokumentowania. Instytucja certyfikująca, która zdecyduje się na wsparcie osób w procesie identyfikowania i dokumentowania powinna zapewnić warunki umożliwiające im indywidualną rozmowę z doradcą walidacyjnym.</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FA531B" w:rsidP="00640E60">
            <w:pPr>
              <w:spacing w:line="276" w:lineRule="auto"/>
              <w:jc w:val="both"/>
              <w:rPr>
                <w:rFonts w:ascii="Arial" w:hAnsi="Arial" w:cs="Arial"/>
                <w:bCs/>
                <w:sz w:val="18"/>
                <w:szCs w:val="20"/>
                <w:lang w:val="pl-PL"/>
              </w:rPr>
            </w:pPr>
            <w:r w:rsidRPr="00FA531B">
              <w:rPr>
                <w:rFonts w:ascii="Arial" w:hAnsi="Arial" w:cs="Arial"/>
                <w:bCs/>
                <w:sz w:val="18"/>
                <w:szCs w:val="20"/>
                <w:lang w:val="pl-PL"/>
              </w:rPr>
              <w:t xml:space="preserve">Osoba posiadająca tę kwalifikację posługuje się prostym słownictwem w języku angielskim oraz niezbyt złożonymi konstrukcjami gramatycznymi. Korzysta z zasobu podstawowych wyrażeń dotyczących potrzeb własnych i innych w typowych sytuacjach komunikacyjnych. Posługuje się prostym słownictwem dotyczącym typowych sytuacji dnia codziennego, używa przy tym niezbyt złożonych struktur gramatycznych. Rozumie niezbyt złożone wypowiedzi ustne oraz proste teksty. Adekwatnie reaguje na niezbyt złożone komunikaty ustne oraz </w:t>
            </w:r>
            <w:r w:rsidRPr="00FA531B">
              <w:rPr>
                <w:rFonts w:ascii="Arial" w:hAnsi="Arial" w:cs="Arial"/>
                <w:bCs/>
                <w:sz w:val="18"/>
                <w:szCs w:val="20"/>
                <w:lang w:val="pl-PL"/>
              </w:rPr>
              <w:lastRenderedPageBreak/>
              <w:t>pisemne. Opowiada o typowych wydarzeniach w życiu swoim i innych osób. Formułuje niezbyt złożone pytania i prośby dotyczące rozmówcy, prowadzi także krótką rozmowę w typowych sytuacjach komunikacyjnych dnia codziennego. Tworzy krótkie użytkowe formy wypowiedzi. Kwalifikacja odnosi się do 2 poziomu PRK zgodnie z charakterystykami II stopnia Polskiej Ramy Kwalifikacji typowymi dla kwalifikacji o charakterze ogólnym i obejmuje zakres posługiwania się językiem obcym na poziomie A2 ESOKJ/CEFR.</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Nazwa zestawu</w:t>
            </w:r>
            <w:r>
              <w:rPr>
                <w:rFonts w:ascii="Arial" w:hAnsi="Arial" w:cs="Arial"/>
                <w:b/>
                <w:bCs/>
                <w:sz w:val="18"/>
                <w:szCs w:val="20"/>
                <w:lang w:val="pl-PL"/>
              </w:rPr>
              <w:t xml:space="preserve">: </w:t>
            </w:r>
            <w:r w:rsidRPr="00FA531B">
              <w:rPr>
                <w:rFonts w:ascii="Arial" w:hAnsi="Arial" w:cs="Arial"/>
                <w:bCs/>
                <w:sz w:val="18"/>
                <w:szCs w:val="20"/>
                <w:lang w:val="pl-PL"/>
              </w:rPr>
              <w:t>Posługiwanie się prostym słownictwem oraz niezbyt złożonymi konstrukcjami gramatycznymi.</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Poziom PRK</w:t>
            </w:r>
            <w:r>
              <w:rPr>
                <w:rFonts w:ascii="Arial" w:hAnsi="Arial" w:cs="Arial"/>
                <w:b/>
                <w:bCs/>
                <w:sz w:val="18"/>
                <w:szCs w:val="20"/>
                <w:lang w:val="pl-PL"/>
              </w:rPr>
              <w:t xml:space="preserve">: </w:t>
            </w:r>
            <w:r w:rsidRPr="00FA531B">
              <w:rPr>
                <w:rFonts w:ascii="Arial" w:hAnsi="Arial" w:cs="Arial"/>
                <w:bCs/>
                <w:sz w:val="18"/>
                <w:szCs w:val="20"/>
                <w:lang w:val="pl-PL"/>
              </w:rPr>
              <w:t>2</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Orientacyjny nakład pracy [</w:t>
            </w:r>
            <w:proofErr w:type="spellStart"/>
            <w:r w:rsidRPr="00FA531B">
              <w:rPr>
                <w:rFonts w:ascii="Arial" w:hAnsi="Arial" w:cs="Arial"/>
                <w:b/>
                <w:bCs/>
                <w:sz w:val="18"/>
                <w:szCs w:val="20"/>
                <w:lang w:val="pl-PL"/>
              </w:rPr>
              <w:t>godz</w:t>
            </w:r>
            <w:proofErr w:type="spellEnd"/>
            <w:r w:rsidRPr="00FA531B">
              <w:rPr>
                <w:rFonts w:ascii="Arial" w:hAnsi="Arial" w:cs="Arial"/>
                <w:b/>
                <w:bCs/>
                <w:sz w:val="18"/>
                <w:szCs w:val="20"/>
                <w:lang w:val="pl-PL"/>
              </w:rPr>
              <w:t>]</w:t>
            </w:r>
            <w:r>
              <w:rPr>
                <w:rFonts w:ascii="Arial" w:hAnsi="Arial" w:cs="Arial"/>
                <w:b/>
                <w:bCs/>
                <w:sz w:val="18"/>
                <w:szCs w:val="20"/>
                <w:lang w:val="pl-PL"/>
              </w:rPr>
              <w:t>:</w:t>
            </w:r>
            <w:r w:rsidRPr="00FA531B">
              <w:rPr>
                <w:rFonts w:ascii="Arial" w:hAnsi="Arial" w:cs="Arial"/>
                <w:bCs/>
                <w:sz w:val="18"/>
                <w:szCs w:val="20"/>
                <w:lang w:val="pl-PL"/>
              </w:rPr>
              <w:t>120</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Rodzaj zestawu</w:t>
            </w:r>
            <w:r>
              <w:rPr>
                <w:rFonts w:ascii="Arial" w:hAnsi="Arial" w:cs="Arial"/>
                <w:b/>
                <w:bCs/>
                <w:sz w:val="18"/>
                <w:szCs w:val="20"/>
                <w:lang w:val="pl-PL"/>
              </w:rPr>
              <w:t xml:space="preserve">: </w:t>
            </w:r>
            <w:r w:rsidRPr="00FA531B">
              <w:rPr>
                <w:rFonts w:ascii="Arial" w:hAnsi="Arial" w:cs="Arial"/>
                <w:bCs/>
                <w:sz w:val="18"/>
                <w:szCs w:val="20"/>
                <w:lang w:val="pl-PL"/>
              </w:rPr>
              <w:t>obowiązkowy</w:t>
            </w:r>
          </w:p>
          <w:p w:rsid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Poszczególne efekty uczenia się oraz kryte</w:t>
            </w:r>
            <w:r>
              <w:rPr>
                <w:rFonts w:ascii="Arial" w:hAnsi="Arial" w:cs="Arial"/>
                <w:b/>
                <w:bCs/>
                <w:sz w:val="18"/>
                <w:szCs w:val="20"/>
                <w:lang w:val="pl-PL"/>
              </w:rPr>
              <w:t>ria weryfikacji ich osiągnięcia</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1. Posługuje się prostym słownictwem dotyczącym typowych sytuacji dnia codziennego</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wyszukuje i wskazuje w tekście proste słowa i krótkie zwroty związane z życiem codziennym, pracą i sposobami spędzania czasu wolnego; dobiera poprawne słowa i krótkie zwroty do podanego kontekstu; na podstawie wysłuchanego tekstu wskazuje poprawne zwroty do podanego kontekstu; używa w formie pisemnej lub ustnej poprawnych prostych słów i krótkich zwrotów do podanego kontekstu.</w:t>
            </w:r>
          </w:p>
          <w:p w:rsidR="00FA531B" w:rsidRDefault="00FA531B" w:rsidP="00FA531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2. Korzysta z zasobu podstawowych wyrażeń dotyczących potrzeb własnych i innych w typowych sytuacjach komunikacyjnych.</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dobiera proste zwroty grzecznościowe do wskazanego kontekstu; opisuje w formie ustnej lub pisemnej podaną sytuację komunikacyjną stosując poprawne słownictwo; opisuje krótko w formie ustnej lub pisemnej wydarzenia z przeszłości; opisuje krótko w formie ustnej lub pisemnej przyszłe wydarzenia.</w:t>
            </w:r>
          </w:p>
          <w:p w:rsidR="00FA531B" w:rsidRDefault="00FA531B" w:rsidP="00FA531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3. Używa niezbyt złożonych struktur gramatycznych.</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502897"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łączy słowa lub grupy słów za pomocą podstawowych spójników (np. „lub”, „ponieważ”, „kiedy”, „zanim”); opisuje krótko siebie i znane sobie osoby; formułuje podstawowe pytania z zakresu życia prywatnego oraz pracy swojej i osób, które zna; formułuje i odpowiada na pytania dotyczące typowych sytuacji dnia codziennego; formułuje krótkie wypowiedzi zapraszające, proponujące i przepraszające oraz odpowiada na takie wypowiedzi; formułuje krótkie odpowiedzi przyjmujące lub odrzucające propozycje dotyczące codziennych czynności podając powód (np. Chętnie, uwielbiam jazdę na rowerze; Niestety nie mogę, pracuję).</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Nazwa zestawu:</w:t>
            </w:r>
            <w:r>
              <w:rPr>
                <w:rFonts w:ascii="Arial" w:hAnsi="Arial" w:cs="Arial"/>
                <w:b/>
                <w:bCs/>
                <w:sz w:val="18"/>
                <w:szCs w:val="20"/>
                <w:lang w:val="pl-PL"/>
              </w:rPr>
              <w:t xml:space="preserve"> </w:t>
            </w:r>
            <w:r w:rsidR="00FA531B" w:rsidRPr="00FA531B">
              <w:rPr>
                <w:rFonts w:ascii="Arial" w:hAnsi="Arial" w:cs="Arial"/>
                <w:bCs/>
                <w:sz w:val="18"/>
                <w:szCs w:val="20"/>
                <w:lang w:val="pl-PL"/>
              </w:rPr>
              <w:t>Rozumienie niezbyt złożonych wypowiedzi ustnych oraz prostych tekstów (rozumienie ze słuchu i rozumienie tekstów pisanych)</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Poziom PRK:</w:t>
            </w:r>
            <w:r>
              <w:rPr>
                <w:rFonts w:ascii="Arial" w:hAnsi="Arial" w:cs="Arial"/>
                <w:b/>
                <w:bCs/>
                <w:sz w:val="18"/>
                <w:szCs w:val="20"/>
                <w:lang w:val="pl-PL"/>
              </w:rPr>
              <w:t xml:space="preserve"> </w:t>
            </w:r>
            <w:r w:rsidRPr="00500C99">
              <w:rPr>
                <w:rFonts w:ascii="Arial" w:hAnsi="Arial" w:cs="Arial"/>
                <w:bCs/>
                <w:sz w:val="18"/>
                <w:szCs w:val="20"/>
                <w:lang w:val="pl-PL"/>
              </w:rPr>
              <w:t>2</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Orientacyjny nakład pracy [</w:t>
            </w:r>
            <w:proofErr w:type="spellStart"/>
            <w:r w:rsidRPr="00500C99">
              <w:rPr>
                <w:rFonts w:ascii="Arial" w:hAnsi="Arial" w:cs="Arial"/>
                <w:b/>
                <w:bCs/>
                <w:sz w:val="18"/>
                <w:szCs w:val="20"/>
                <w:lang w:val="pl-PL"/>
              </w:rPr>
              <w:t>godz</w:t>
            </w:r>
            <w:proofErr w:type="spellEnd"/>
            <w:r w:rsidRPr="00500C99">
              <w:rPr>
                <w:rFonts w:ascii="Arial" w:hAnsi="Arial" w:cs="Arial"/>
                <w:b/>
                <w:bCs/>
                <w:sz w:val="18"/>
                <w:szCs w:val="20"/>
                <w:lang w:val="pl-PL"/>
              </w:rPr>
              <w:t>]:</w:t>
            </w:r>
            <w:r>
              <w:rPr>
                <w:rFonts w:ascii="Arial" w:hAnsi="Arial" w:cs="Arial"/>
                <w:b/>
                <w:bCs/>
                <w:sz w:val="18"/>
                <w:szCs w:val="20"/>
                <w:lang w:val="pl-PL"/>
              </w:rPr>
              <w:t xml:space="preserve"> </w:t>
            </w:r>
            <w:r w:rsidR="00FA531B">
              <w:rPr>
                <w:rFonts w:ascii="Arial" w:hAnsi="Arial" w:cs="Arial"/>
                <w:bCs/>
                <w:sz w:val="18"/>
                <w:szCs w:val="20"/>
                <w:lang w:val="pl-PL"/>
              </w:rPr>
              <w:t>8</w:t>
            </w:r>
            <w:r w:rsidRPr="00500C99">
              <w:rPr>
                <w:rFonts w:ascii="Arial" w:hAnsi="Arial" w:cs="Arial"/>
                <w:bCs/>
                <w:sz w:val="18"/>
                <w:szCs w:val="20"/>
                <w:lang w:val="pl-PL"/>
              </w:rPr>
              <w:t>0</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Rodzaj zestawu</w:t>
            </w:r>
            <w:r w:rsidR="001B034B" w:rsidRPr="001B034B">
              <w:rPr>
                <w:rFonts w:ascii="Arial" w:hAnsi="Arial" w:cs="Arial"/>
                <w:b/>
                <w:bCs/>
                <w:sz w:val="18"/>
                <w:szCs w:val="20"/>
                <w:lang w:val="pl-PL"/>
              </w:rPr>
              <w:t>:</w:t>
            </w:r>
            <w:r w:rsidR="001B034B">
              <w:rPr>
                <w:rFonts w:ascii="Arial" w:hAnsi="Arial" w:cs="Arial"/>
                <w:b/>
                <w:bCs/>
                <w:sz w:val="18"/>
                <w:szCs w:val="20"/>
                <w:lang w:val="pl-PL"/>
              </w:rPr>
              <w:t xml:space="preserve"> </w:t>
            </w:r>
            <w:r w:rsidRPr="00500C99">
              <w:rPr>
                <w:rFonts w:ascii="Arial" w:hAnsi="Arial" w:cs="Arial"/>
                <w:bCs/>
                <w:sz w:val="18"/>
                <w:szCs w:val="20"/>
                <w:lang w:val="pl-PL"/>
              </w:rPr>
              <w:t>obowiązkowy</w:t>
            </w:r>
          </w:p>
          <w:p w:rsidR="00500C99" w:rsidRDefault="00500C99" w:rsidP="00500C99">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FA531B" w:rsidRPr="001B034B" w:rsidRDefault="00FA531B" w:rsidP="00500C99">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1. Identyfikuje treść niezbyt złożonych komunikatów ustnych lub pisemnych.</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 xml:space="preserve">wychwytuje i przyporządkowuje do wskazanego kontekstu podstawowe słowa oraz niezbyt złożone wyrażenia na temat siebie i swojego otoczenia oraz pracy; wychwytuje i przyporządkowuje do wskazanego kontekstu podstawowe słowa oraz niezbyt złożone wyrażenia na temat typowych czynności dnia codziennego (np. robienie zakupów); wychwytuje i przyporządkowuje do wskazanego kontekstu proste nazwy, podstawowe słowa i proste zdania w krótkich tekstach użytkowych (np. reklama, broszura, menu, rozkład jazdy); poprawnie odczytuje główną informację komunikatów i wiadomości przekazywanych ustnie w sposób wolny i wyraźny; poprawnie odczytuje główną informację zawartą w krótkich i prostych tekstach osobistych (np. e-mail). </w:t>
            </w:r>
          </w:p>
          <w:p w:rsidR="00FA531B" w:rsidRDefault="00FA531B" w:rsidP="00FA531B">
            <w:pPr>
              <w:jc w:val="both"/>
              <w:rPr>
                <w:rFonts w:ascii="Arial" w:hAnsi="Arial" w:cs="Arial"/>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2. Adekwatnie reaguje na niezbyt złożone komunikaty ustne oraz pisemne</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C54ABB" w:rsidRPr="0053355A" w:rsidRDefault="00FA531B" w:rsidP="00FA531B">
            <w:pPr>
              <w:jc w:val="both"/>
              <w:rPr>
                <w:rFonts w:ascii="Arial" w:hAnsi="Arial" w:cs="Arial"/>
                <w:bCs/>
                <w:sz w:val="18"/>
                <w:szCs w:val="20"/>
                <w:lang w:val="pl-PL"/>
              </w:rPr>
            </w:pPr>
            <w:r w:rsidRPr="00FA531B">
              <w:rPr>
                <w:rFonts w:ascii="Arial" w:hAnsi="Arial" w:cs="Arial"/>
                <w:bCs/>
                <w:sz w:val="18"/>
                <w:szCs w:val="20"/>
                <w:lang w:val="pl-PL"/>
              </w:rPr>
              <w:t>odpowiada na zadane pytania na podstawie prostych materiałów informacyjnych i krótkich, prostych opisów; wykonuje nieskomplikowane polecenia otrzymane w formie ustnej (np. Proszę opisać wygląd swojego przyjaciela.); wykonuje nieskomplikowane polecenia otrzymane w formie pisemnej (np. Proszę opisać swój typowy dzień.).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Nazwa zestawu</w:t>
            </w:r>
            <w:r>
              <w:rPr>
                <w:rFonts w:ascii="Arial" w:hAnsi="Arial" w:cs="Arial"/>
                <w:b/>
                <w:bCs/>
                <w:sz w:val="18"/>
                <w:szCs w:val="20"/>
                <w:lang w:val="pl-PL"/>
              </w:rPr>
              <w:t xml:space="preserve">: </w:t>
            </w:r>
            <w:r w:rsidRPr="001B034B">
              <w:rPr>
                <w:rFonts w:ascii="Arial" w:hAnsi="Arial" w:cs="Arial"/>
                <w:bCs/>
                <w:sz w:val="18"/>
                <w:szCs w:val="20"/>
                <w:lang w:val="pl-PL"/>
              </w:rPr>
              <w:t>Wykorzyst</w:t>
            </w:r>
            <w:r w:rsidR="00FA531B">
              <w:rPr>
                <w:rFonts w:ascii="Arial" w:hAnsi="Arial" w:cs="Arial"/>
                <w:bCs/>
                <w:sz w:val="18"/>
                <w:szCs w:val="20"/>
                <w:lang w:val="pl-PL"/>
              </w:rPr>
              <w:t>ywanie słownictwa na poziomie A2</w:t>
            </w:r>
            <w:r w:rsidRPr="001B034B">
              <w:rPr>
                <w:rFonts w:ascii="Arial" w:hAnsi="Arial" w:cs="Arial"/>
                <w:bCs/>
                <w:sz w:val="18"/>
                <w:szCs w:val="20"/>
                <w:lang w:val="pl-PL"/>
              </w:rPr>
              <w:t xml:space="preserve"> w mowie</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Poziom PRK</w:t>
            </w:r>
            <w:r>
              <w:rPr>
                <w:rFonts w:ascii="Arial" w:hAnsi="Arial" w:cs="Arial"/>
                <w:b/>
                <w:bCs/>
                <w:sz w:val="18"/>
                <w:szCs w:val="20"/>
                <w:lang w:val="pl-PL"/>
              </w:rPr>
              <w:t xml:space="preserve">: </w:t>
            </w:r>
            <w:r w:rsidRPr="001B034B">
              <w:rPr>
                <w:rFonts w:ascii="Arial" w:hAnsi="Arial" w:cs="Arial"/>
                <w:bCs/>
                <w:sz w:val="18"/>
                <w:szCs w:val="20"/>
                <w:lang w:val="pl-PL"/>
              </w:rPr>
              <w:t>2</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Orientacyjny nakład pracy [</w:t>
            </w:r>
            <w:proofErr w:type="spellStart"/>
            <w:r w:rsidRPr="001B034B">
              <w:rPr>
                <w:rFonts w:ascii="Arial" w:hAnsi="Arial" w:cs="Arial"/>
                <w:b/>
                <w:bCs/>
                <w:sz w:val="18"/>
                <w:szCs w:val="20"/>
                <w:lang w:val="pl-PL"/>
              </w:rPr>
              <w:t>godz</w:t>
            </w:r>
            <w:proofErr w:type="spellEnd"/>
            <w:r w:rsidRPr="001B034B">
              <w:rPr>
                <w:rFonts w:ascii="Arial" w:hAnsi="Arial" w:cs="Arial"/>
                <w:b/>
                <w:bCs/>
                <w:sz w:val="18"/>
                <w:szCs w:val="20"/>
                <w:lang w:val="pl-PL"/>
              </w:rPr>
              <w:t>]</w:t>
            </w:r>
            <w:r>
              <w:rPr>
                <w:rFonts w:ascii="Arial" w:hAnsi="Arial" w:cs="Arial"/>
                <w:b/>
                <w:bCs/>
                <w:sz w:val="18"/>
                <w:szCs w:val="20"/>
                <w:lang w:val="pl-PL"/>
              </w:rPr>
              <w:t xml:space="preserve">: </w:t>
            </w:r>
            <w:r w:rsidR="00FA531B">
              <w:rPr>
                <w:rFonts w:ascii="Arial" w:hAnsi="Arial" w:cs="Arial"/>
                <w:bCs/>
                <w:sz w:val="18"/>
                <w:szCs w:val="20"/>
                <w:lang w:val="pl-PL"/>
              </w:rPr>
              <w:t>8</w:t>
            </w:r>
            <w:r w:rsidRPr="001B034B">
              <w:rPr>
                <w:rFonts w:ascii="Arial" w:hAnsi="Arial" w:cs="Arial"/>
                <w:bCs/>
                <w:sz w:val="18"/>
                <w:szCs w:val="20"/>
                <w:lang w:val="pl-PL"/>
              </w:rPr>
              <w:t>0</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Rodzaj zestawu</w:t>
            </w:r>
            <w:r>
              <w:rPr>
                <w:rFonts w:ascii="Arial" w:hAnsi="Arial" w:cs="Arial"/>
                <w:b/>
                <w:bCs/>
                <w:sz w:val="18"/>
                <w:szCs w:val="20"/>
                <w:lang w:val="pl-PL"/>
              </w:rPr>
              <w:t xml:space="preserve">: </w:t>
            </w:r>
            <w:r w:rsidRPr="001B034B">
              <w:rPr>
                <w:rFonts w:ascii="Arial" w:hAnsi="Arial" w:cs="Arial"/>
                <w:bCs/>
                <w:sz w:val="18"/>
                <w:szCs w:val="20"/>
                <w:lang w:val="pl-PL"/>
              </w:rPr>
              <w:t>obowiązkowy</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1B034B" w:rsidRDefault="001B034B" w:rsidP="001B034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1. Krótko opowiada o typowych wydarzeniach w życiu swoim i innych osób.</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formułuje wypowiedzi inicjujące rozmowy dotyczące typowych sytuacji komunikacyjnych (np. rodzina, hobby, praca, ulubione jedzenie, podróżowanie, spędzanie czasu wolnego); używa prostych wyrażeń i nieskomplikowanych zdań, aby opisać swoje otoczenie; używa prostych wyrażeń i nieskomplikowanych zdań, aby opisać swoją rodzinę i znajomych; używa prostych wyrażeń i nieskomplikowanych zdań, aby opisać swoją pracę; używa prostych wyrażeń i nieskomplikowanych zdań, aby opisać posiadane przez siebie rzeczy; używa prostych wyrażeń i</w:t>
            </w:r>
            <w:r w:rsidRPr="00FA531B">
              <w:rPr>
                <w:rFonts w:ascii="Arial" w:hAnsi="Arial" w:cs="Arial"/>
                <w:b/>
                <w:bCs/>
                <w:sz w:val="18"/>
                <w:szCs w:val="20"/>
                <w:lang w:val="pl-PL"/>
              </w:rPr>
              <w:t xml:space="preserve"> </w:t>
            </w:r>
            <w:r w:rsidRPr="00FA531B">
              <w:rPr>
                <w:rFonts w:ascii="Arial" w:hAnsi="Arial" w:cs="Arial"/>
                <w:bCs/>
                <w:sz w:val="18"/>
                <w:szCs w:val="20"/>
                <w:lang w:val="pl-PL"/>
              </w:rPr>
              <w:t xml:space="preserve">nieskomplikowanych zdań, aby opisać wydarzenia z przeszłości; używa prostych </w:t>
            </w:r>
            <w:r w:rsidRPr="00FA531B">
              <w:rPr>
                <w:rFonts w:ascii="Arial" w:hAnsi="Arial" w:cs="Arial"/>
                <w:bCs/>
                <w:sz w:val="18"/>
                <w:szCs w:val="20"/>
                <w:lang w:val="pl-PL"/>
              </w:rPr>
              <w:lastRenderedPageBreak/>
              <w:t>wyrażeń i nieskomplikowanych zdań, aby opisać przyszłe wydarzenia; używa prostych wyrażeń i nieskomplikowanych zdań, aby udzielić rady; używa prostych wyrażeń i nieskomplikowanych zdań, aby opisać swoje uczucia i wyrazić opinię (np. jestem zły, jestem pewien, to jest znakomite); korzysta z prostych określeń dotyczących świata zewnętrznego (np. liczby, miary ilości i czasu, ceny, dni tygodnia, miesiące, pory roku); podaje godziny; opowiada krótko o swoich zainteresowaniach; opisuje krótko pogodę i warunki atmosferyczne; udziela prostych informacji na temat stanu zdrowia swojego oraz osób, które zna (np. złamałem nogę, mam gorączkę).</w:t>
            </w:r>
          </w:p>
          <w:p w:rsidR="00FA531B" w:rsidRDefault="00FA531B" w:rsidP="00FA531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2. Formułuje niezbyt złożone pytania i prośby dotyczące rozmówcy.</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zadaje podstawowe pytania dotyczące typowych spraw codziennych (np. rodzina, hobby, praca, ulubione jedzenie, podróżowanie, spędzanie czasu wolnego); formułuje podstawowe prośby (np. Czy możesz powtórzyć?); formułuje proste pytania dotyczące opinii rozmówcy (np. Czy lubisz urządzać pikniki?).</w:t>
            </w:r>
          </w:p>
          <w:p w:rsidR="00FA531B" w:rsidRDefault="00FA531B" w:rsidP="00FA531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3. Prowadzi krótką rozmowę w typowych sytuacjach komunikacyjnych dnia codziennego.</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53355A" w:rsidRPr="00FA531B" w:rsidRDefault="00FA531B" w:rsidP="00FA531B">
            <w:pPr>
              <w:jc w:val="both"/>
              <w:rPr>
                <w:rFonts w:ascii="Arial" w:hAnsi="Arial" w:cs="Arial"/>
                <w:bCs/>
                <w:sz w:val="18"/>
                <w:szCs w:val="20"/>
              </w:rPr>
            </w:pPr>
            <w:r w:rsidRPr="00FA531B">
              <w:rPr>
                <w:rFonts w:ascii="Arial" w:hAnsi="Arial" w:cs="Arial"/>
                <w:bCs/>
                <w:sz w:val="18"/>
                <w:szCs w:val="20"/>
                <w:lang w:val="pl-PL"/>
              </w:rPr>
              <w:t>używa podstawowych zwrotów grzecznościowych we właściwych kontekstach (np. „proszę”, „dziękuję”, „przepraszam”, „proszę bardzo”, „dzień dobry”, „do widzenia”); formułuje podstawowe pytania dotyczące typowych, rutynowych tematów lub codziennych spraw i odpowiada na tego typu pytania; wyraża i uwzględnia niezbyt złożone stwierdzenia dotyczące codziennych potrzeb lub bardzo dobrze mu znanych tematów; opisuje swoje uczucia w reakcji na usłyszane nowiny (np. Obawiam się, że...; Mam szczęście, że...).</w:t>
            </w:r>
          </w:p>
        </w:tc>
        <w:tc>
          <w:tcPr>
            <w:tcW w:w="6686" w:type="dxa"/>
          </w:tcPr>
          <w:p w:rsidR="0053355A" w:rsidRPr="00102F7E" w:rsidRDefault="0053355A" w:rsidP="007E4966">
            <w:pPr>
              <w:rPr>
                <w:rFonts w:ascii="Arial" w:hAnsi="Arial" w:cs="Arial"/>
                <w:bCs/>
                <w:sz w:val="18"/>
                <w:szCs w:val="20"/>
              </w:rPr>
            </w:pPr>
          </w:p>
        </w:tc>
      </w:tr>
      <w:tr w:rsidR="0053355A" w:rsidRPr="00102F7E" w:rsidTr="00FA531B">
        <w:trPr>
          <w:trHeight w:val="844"/>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Nazwa zestawu:</w:t>
            </w:r>
            <w:r>
              <w:rPr>
                <w:rFonts w:ascii="Arial" w:hAnsi="Arial" w:cs="Arial"/>
                <w:b/>
                <w:bCs/>
                <w:sz w:val="18"/>
                <w:szCs w:val="20"/>
                <w:lang w:val="pl-PL"/>
              </w:rPr>
              <w:t xml:space="preserve"> </w:t>
            </w:r>
            <w:r w:rsidRPr="001B034B">
              <w:rPr>
                <w:rFonts w:ascii="Arial" w:hAnsi="Arial" w:cs="Arial"/>
                <w:bCs/>
                <w:sz w:val="18"/>
                <w:szCs w:val="20"/>
                <w:lang w:val="pl-PL"/>
              </w:rPr>
              <w:t>Wykorzyst</w:t>
            </w:r>
            <w:r w:rsidR="00FA531B">
              <w:rPr>
                <w:rFonts w:ascii="Arial" w:hAnsi="Arial" w:cs="Arial"/>
                <w:bCs/>
                <w:sz w:val="18"/>
                <w:szCs w:val="20"/>
                <w:lang w:val="pl-PL"/>
              </w:rPr>
              <w:t>ywanie słownictwa na poziomie A2</w:t>
            </w:r>
            <w:r w:rsidRPr="001B034B">
              <w:rPr>
                <w:rFonts w:ascii="Arial" w:hAnsi="Arial" w:cs="Arial"/>
                <w:bCs/>
                <w:sz w:val="18"/>
                <w:szCs w:val="20"/>
                <w:lang w:val="pl-PL"/>
              </w:rPr>
              <w:t xml:space="preserve"> w piśmie</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Poziom PRK:</w:t>
            </w:r>
            <w:r>
              <w:rPr>
                <w:rFonts w:ascii="Arial" w:hAnsi="Arial" w:cs="Arial"/>
                <w:b/>
                <w:bCs/>
                <w:sz w:val="18"/>
                <w:szCs w:val="20"/>
                <w:lang w:val="pl-PL"/>
              </w:rPr>
              <w:t xml:space="preserve"> </w:t>
            </w:r>
            <w:r w:rsidRPr="001B034B">
              <w:rPr>
                <w:rFonts w:ascii="Arial" w:hAnsi="Arial" w:cs="Arial"/>
                <w:bCs/>
                <w:sz w:val="18"/>
                <w:szCs w:val="20"/>
                <w:lang w:val="pl-PL"/>
              </w:rPr>
              <w:t>2</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Orientacyjny nakład pracy [</w:t>
            </w:r>
            <w:proofErr w:type="spellStart"/>
            <w:r w:rsidRPr="001B034B">
              <w:rPr>
                <w:rFonts w:ascii="Arial" w:hAnsi="Arial" w:cs="Arial"/>
                <w:b/>
                <w:bCs/>
                <w:sz w:val="18"/>
                <w:szCs w:val="20"/>
                <w:lang w:val="pl-PL"/>
              </w:rPr>
              <w:t>godz</w:t>
            </w:r>
            <w:proofErr w:type="spellEnd"/>
            <w:r w:rsidRPr="001B034B">
              <w:rPr>
                <w:rFonts w:ascii="Arial" w:hAnsi="Arial" w:cs="Arial"/>
                <w:b/>
                <w:bCs/>
                <w:sz w:val="18"/>
                <w:szCs w:val="20"/>
                <w:lang w:val="pl-PL"/>
              </w:rPr>
              <w:t>]:</w:t>
            </w:r>
            <w:r>
              <w:rPr>
                <w:rFonts w:ascii="Arial" w:hAnsi="Arial" w:cs="Arial"/>
                <w:b/>
                <w:bCs/>
                <w:sz w:val="18"/>
                <w:szCs w:val="20"/>
                <w:lang w:val="pl-PL"/>
              </w:rPr>
              <w:t xml:space="preserve"> </w:t>
            </w:r>
            <w:r w:rsidR="00FA531B">
              <w:rPr>
                <w:rFonts w:ascii="Arial" w:hAnsi="Arial" w:cs="Arial"/>
                <w:bCs/>
                <w:sz w:val="18"/>
                <w:szCs w:val="20"/>
                <w:lang w:val="pl-PL"/>
              </w:rPr>
              <w:t>5</w:t>
            </w:r>
            <w:r w:rsidRPr="001B034B">
              <w:rPr>
                <w:rFonts w:ascii="Arial" w:hAnsi="Arial" w:cs="Arial"/>
                <w:bCs/>
                <w:sz w:val="18"/>
                <w:szCs w:val="20"/>
                <w:lang w:val="pl-PL"/>
              </w:rPr>
              <w:t>0</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Rodzaj zestawu:</w:t>
            </w:r>
            <w:r>
              <w:rPr>
                <w:rFonts w:ascii="Arial" w:hAnsi="Arial" w:cs="Arial"/>
                <w:b/>
                <w:bCs/>
                <w:sz w:val="18"/>
                <w:szCs w:val="20"/>
                <w:lang w:val="pl-PL"/>
              </w:rPr>
              <w:t xml:space="preserve"> </w:t>
            </w:r>
            <w:r w:rsidRPr="001B034B">
              <w:rPr>
                <w:rFonts w:ascii="Arial" w:hAnsi="Arial" w:cs="Arial"/>
                <w:bCs/>
                <w:sz w:val="18"/>
                <w:szCs w:val="20"/>
                <w:lang w:val="pl-PL"/>
              </w:rPr>
              <w:t>obowiązkowy</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1B034B" w:rsidRDefault="001B034B" w:rsidP="001B034B">
            <w:pPr>
              <w:jc w:val="both"/>
              <w:rPr>
                <w:rFonts w:ascii="Arial" w:hAnsi="Arial" w:cs="Arial"/>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1. Tworzy krótkie użytkowe formy wypowiedzi.</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FA531B" w:rsidRPr="00FA531B" w:rsidRDefault="00FA531B" w:rsidP="00FA531B">
            <w:pPr>
              <w:jc w:val="both"/>
              <w:rPr>
                <w:rFonts w:ascii="Arial" w:hAnsi="Arial" w:cs="Arial"/>
                <w:bCs/>
                <w:sz w:val="18"/>
                <w:szCs w:val="20"/>
                <w:lang w:val="pl-PL"/>
              </w:rPr>
            </w:pPr>
            <w:r w:rsidRPr="00FA531B">
              <w:rPr>
                <w:rFonts w:ascii="Arial" w:hAnsi="Arial" w:cs="Arial"/>
                <w:bCs/>
                <w:sz w:val="18"/>
                <w:szCs w:val="20"/>
                <w:lang w:val="pl-PL"/>
              </w:rPr>
              <w:t>tworzy krótkie, proste t</w:t>
            </w:r>
            <w:bookmarkStart w:id="0" w:name="_GoBack"/>
            <w:bookmarkEnd w:id="0"/>
            <w:r w:rsidRPr="00FA531B">
              <w:rPr>
                <w:rFonts w:ascii="Arial" w:hAnsi="Arial" w:cs="Arial"/>
                <w:bCs/>
                <w:sz w:val="18"/>
                <w:szCs w:val="20"/>
                <w:lang w:val="pl-PL"/>
              </w:rPr>
              <w:t>eksty użytkowe (np. e-mail z podziękowaniami); sporządza niezbyt złożoną notatkę lub listę potrzeb i zadań (np. wiadomość o późnym powrocie do domu, listę z podziałem prac domowych); opracowuje krótkie wiadomości (np. wpis na pocztówce z wakacji); odpowiada w formie pisemnej na nieskomplikowane pytania dotyczące typowych spraw życia codziennego (np. Jakie jest twoje ulubione jedzenie?).</w:t>
            </w:r>
          </w:p>
          <w:p w:rsidR="00FA531B" w:rsidRDefault="00FA531B" w:rsidP="00FA531B">
            <w:pPr>
              <w:jc w:val="both"/>
              <w:rPr>
                <w:rFonts w:ascii="Arial" w:hAnsi="Arial" w:cs="Arial"/>
                <w:b/>
                <w:bCs/>
                <w:sz w:val="18"/>
                <w:szCs w:val="20"/>
                <w:lang w:val="pl-PL"/>
              </w:rPr>
            </w:pP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2. Tworzy krótkie narracyjne formy wypowiedzi.</w:t>
            </w:r>
          </w:p>
          <w:p w:rsidR="00FA531B" w:rsidRPr="00FA531B" w:rsidRDefault="00FA531B" w:rsidP="00FA531B">
            <w:pPr>
              <w:jc w:val="both"/>
              <w:rPr>
                <w:rFonts w:ascii="Arial" w:hAnsi="Arial" w:cs="Arial"/>
                <w:b/>
                <w:bCs/>
                <w:sz w:val="18"/>
                <w:szCs w:val="20"/>
                <w:lang w:val="pl-PL"/>
              </w:rPr>
            </w:pPr>
            <w:r w:rsidRPr="00FA531B">
              <w:rPr>
                <w:rFonts w:ascii="Arial" w:hAnsi="Arial" w:cs="Arial"/>
                <w:b/>
                <w:bCs/>
                <w:sz w:val="18"/>
                <w:szCs w:val="20"/>
                <w:lang w:val="pl-PL"/>
              </w:rPr>
              <w:t>Kryteria weryfikacji</w:t>
            </w:r>
          </w:p>
          <w:p w:rsidR="002D1915" w:rsidRPr="00FA531B" w:rsidRDefault="00FA531B" w:rsidP="00FA531B">
            <w:pPr>
              <w:spacing w:line="276" w:lineRule="auto"/>
              <w:jc w:val="both"/>
              <w:rPr>
                <w:rFonts w:ascii="Arial" w:hAnsi="Arial" w:cs="Arial"/>
                <w:bCs/>
                <w:sz w:val="18"/>
                <w:szCs w:val="20"/>
                <w:lang w:val="pl-PL"/>
              </w:rPr>
            </w:pPr>
            <w:r w:rsidRPr="00FA531B">
              <w:rPr>
                <w:rFonts w:ascii="Arial" w:hAnsi="Arial" w:cs="Arial"/>
                <w:bCs/>
                <w:sz w:val="18"/>
                <w:szCs w:val="20"/>
                <w:lang w:val="pl-PL"/>
              </w:rPr>
              <w:lastRenderedPageBreak/>
              <w:t>sporządza krótką notatkę dotyczącą typowych sytuacji dnia codziennego na podstawie materiału wizualnego; opisuje przeszłe wydarzenia przedstawione w materiale wizualnym; opracowuje krótkie narracyjne formy wypowiedzi (np. wpis na bloga, mini-opowiadanie).</w:t>
            </w:r>
          </w:p>
        </w:tc>
        <w:tc>
          <w:tcPr>
            <w:tcW w:w="6686" w:type="dxa"/>
          </w:tcPr>
          <w:p w:rsidR="0053355A" w:rsidRPr="00102F7E" w:rsidRDefault="0053355A"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1B034B">
              <w:rPr>
                <w:rFonts w:ascii="Arial" w:hAnsi="Arial" w:cs="Arial"/>
                <w:bCs/>
                <w:sz w:val="18"/>
                <w:szCs w:val="20"/>
                <w:lang w:val="pl-PL"/>
              </w:rPr>
              <w:t>B</w:t>
            </w:r>
            <w:r w:rsidR="001B034B" w:rsidRPr="001B034B">
              <w:rPr>
                <w:rFonts w:ascii="Arial" w:hAnsi="Arial" w:cs="Arial"/>
                <w:bCs/>
                <w:sz w:val="18"/>
                <w:szCs w:val="20"/>
                <w:lang w:val="pl-PL"/>
              </w:rPr>
              <w:t>ezterminowo</w:t>
            </w: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222 - Języki obce</w:t>
            </w:r>
          </w:p>
          <w:p w:rsidR="00920287" w:rsidRDefault="00920287" w:rsidP="007E4966">
            <w:pPr>
              <w:spacing w:line="276" w:lineRule="auto"/>
              <w:jc w:val="both"/>
              <w:rPr>
                <w:rFonts w:ascii="Arial" w:hAnsi="Arial" w:cs="Arial"/>
                <w:b/>
                <w:bCs/>
                <w:sz w:val="18"/>
                <w:szCs w:val="20"/>
                <w:lang w:val="pl-PL"/>
              </w:rPr>
            </w:pPr>
          </w:p>
          <w:p w:rsidR="00102F7E" w:rsidRPr="00102F7E" w:rsidRDefault="00832F43" w:rsidP="00DB6759">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85.59.A – Nauka języków obcych</w:t>
            </w: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FA531B">
          <w:rPr>
            <w:noProof/>
          </w:rPr>
          <w:t>15</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B034B"/>
    <w:rsid w:val="001D763E"/>
    <w:rsid w:val="001E44B6"/>
    <w:rsid w:val="001F1052"/>
    <w:rsid w:val="002D1915"/>
    <w:rsid w:val="00330768"/>
    <w:rsid w:val="003D79B4"/>
    <w:rsid w:val="003E378E"/>
    <w:rsid w:val="00420C92"/>
    <w:rsid w:val="00466946"/>
    <w:rsid w:val="00500C99"/>
    <w:rsid w:val="00502897"/>
    <w:rsid w:val="0053355A"/>
    <w:rsid w:val="00640E60"/>
    <w:rsid w:val="00657865"/>
    <w:rsid w:val="006730A6"/>
    <w:rsid w:val="007263C6"/>
    <w:rsid w:val="0073215D"/>
    <w:rsid w:val="007B3781"/>
    <w:rsid w:val="007E4966"/>
    <w:rsid w:val="00810EDA"/>
    <w:rsid w:val="00832F43"/>
    <w:rsid w:val="00860BC1"/>
    <w:rsid w:val="00877A10"/>
    <w:rsid w:val="00916B27"/>
    <w:rsid w:val="00920287"/>
    <w:rsid w:val="009E231F"/>
    <w:rsid w:val="009F01A3"/>
    <w:rsid w:val="00A972C8"/>
    <w:rsid w:val="00B7723F"/>
    <w:rsid w:val="00C54ABB"/>
    <w:rsid w:val="00D444D1"/>
    <w:rsid w:val="00DB6759"/>
    <w:rsid w:val="00E61BAF"/>
    <w:rsid w:val="00E66F35"/>
    <w:rsid w:val="00EA005D"/>
    <w:rsid w:val="00FA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8C378"/>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6002</Words>
  <Characters>36016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10</cp:revision>
  <cp:lastPrinted>2018-08-31T10:17:00Z</cp:lastPrinted>
  <dcterms:created xsi:type="dcterms:W3CDTF">2020-10-20T08:22:00Z</dcterms:created>
  <dcterms:modified xsi:type="dcterms:W3CDTF">2021-09-13T10:14:00Z</dcterms:modified>
</cp:coreProperties>
</file>