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5D" w:rsidRPr="00102F7E" w:rsidRDefault="00EA005D" w:rsidP="007E496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……………………….., dnia ……………</w:t>
      </w:r>
    </w:p>
    <w:p w:rsidR="00EA005D" w:rsidRPr="00102F7E" w:rsidRDefault="00EA005D" w:rsidP="007E4966">
      <w:pPr>
        <w:jc w:val="center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ab/>
      </w:r>
      <w:r w:rsidRPr="00102F7E">
        <w:rPr>
          <w:rFonts w:ascii="Arial" w:hAnsi="Arial" w:cs="Arial"/>
          <w:sz w:val="20"/>
          <w:szCs w:val="20"/>
        </w:rPr>
        <w:tab/>
      </w:r>
      <w:r w:rsidRPr="00102F7E">
        <w:rPr>
          <w:rFonts w:ascii="Arial" w:hAnsi="Arial" w:cs="Arial"/>
          <w:sz w:val="20"/>
          <w:szCs w:val="20"/>
        </w:rPr>
        <w:tab/>
      </w:r>
    </w:p>
    <w:p w:rsidR="00EA005D" w:rsidRPr="00102F7E" w:rsidRDefault="00EA005D" w:rsidP="007E4966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EA005D" w:rsidRPr="00102F7E" w:rsidRDefault="00EA005D" w:rsidP="007E4966">
      <w:pPr>
        <w:spacing w:after="0"/>
        <w:jc w:val="center"/>
        <w:rPr>
          <w:rFonts w:ascii="Arial" w:hAnsi="Arial" w:cs="Arial"/>
          <w:b/>
        </w:rPr>
      </w:pPr>
      <w:r w:rsidRPr="00102F7E">
        <w:rPr>
          <w:rFonts w:ascii="Arial" w:hAnsi="Arial" w:cs="Arial"/>
          <w:b/>
        </w:rPr>
        <w:t xml:space="preserve">FORMULARZ KONSULTACJI </w:t>
      </w:r>
    </w:p>
    <w:p w:rsidR="00EA005D" w:rsidRPr="00102F7E" w:rsidRDefault="00EA005D" w:rsidP="007E4966">
      <w:pPr>
        <w:spacing w:after="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 xml:space="preserve">z zainteresowanymi środowiskami </w:t>
      </w:r>
    </w:p>
    <w:p w:rsidR="00EA005D" w:rsidRPr="00102F7E" w:rsidRDefault="00EA005D" w:rsidP="007E4966">
      <w:pPr>
        <w:spacing w:after="12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 xml:space="preserve">wniosku o włączenie do Zintegrowanego Systemu Kwalifikacji, kwalifikacji rynkowej: </w:t>
      </w:r>
    </w:p>
    <w:p w:rsidR="00C1035F" w:rsidRPr="00C1035F" w:rsidRDefault="00C1035F" w:rsidP="00C1035F">
      <w:pPr>
        <w:spacing w:before="120" w:after="120"/>
        <w:jc w:val="center"/>
        <w:rPr>
          <w:i/>
        </w:rPr>
      </w:pPr>
      <w:r w:rsidRPr="00C1035F">
        <w:rPr>
          <w:i/>
        </w:rPr>
        <w:t>Kształtowanie u dzieci i młodzieży kompetencji przyszłości poprzez realizację zajęć z</w:t>
      </w:r>
    </w:p>
    <w:p w:rsidR="00C1035F" w:rsidRDefault="00C1035F" w:rsidP="00C1035F">
      <w:pPr>
        <w:spacing w:before="120" w:after="120"/>
        <w:jc w:val="center"/>
        <w:rPr>
          <w:i/>
        </w:rPr>
      </w:pPr>
      <w:r w:rsidRPr="00C1035F">
        <w:rPr>
          <w:i/>
        </w:rPr>
        <w:t>wykorzystaniem gier dydaktycznych w tym łamigłówek logicznych</w:t>
      </w:r>
    </w:p>
    <w:p w:rsidR="00EA005D" w:rsidRDefault="00EA005D" w:rsidP="00C1035F">
      <w:pPr>
        <w:spacing w:before="120" w:after="12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 xml:space="preserve">złożonego przez </w:t>
      </w:r>
    </w:p>
    <w:p w:rsidR="00C1035F" w:rsidRDefault="00C1035F" w:rsidP="007E496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Staropolską Akademię</w:t>
      </w:r>
      <w:r w:rsidRPr="00C1035F">
        <w:rPr>
          <w:rFonts w:ascii="Arial" w:hAnsi="Arial" w:cs="Arial"/>
        </w:rPr>
        <w:t xml:space="preserve"> Nauk Stosowanych</w:t>
      </w:r>
    </w:p>
    <w:p w:rsidR="00177E81" w:rsidRDefault="00177E81" w:rsidP="007E4966">
      <w:pPr>
        <w:spacing w:after="0"/>
        <w:jc w:val="center"/>
        <w:rPr>
          <w:i/>
        </w:rPr>
      </w:pPr>
      <w:r w:rsidRPr="00177E81">
        <w:rPr>
          <w:i/>
        </w:rPr>
        <w:t xml:space="preserve">konsultacje środowiskowe </w:t>
      </w:r>
      <w:r>
        <w:rPr>
          <w:i/>
        </w:rPr>
        <w:t>–</w:t>
      </w:r>
    </w:p>
    <w:p w:rsidR="00EA005D" w:rsidRPr="00102F7E" w:rsidRDefault="00EA005D" w:rsidP="007E4966">
      <w:pPr>
        <w:spacing w:after="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>Konsultacje są prowadzone zgodnie z art. 19 ust. 1 ustawy z dnia 22 grudnia 2015 r. o Zintegrowanym Systemie Kwalifikacji</w:t>
      </w:r>
      <w:r w:rsidRPr="00102F7E">
        <w:rPr>
          <w:rStyle w:val="Odwoanieprzypisudolnego"/>
          <w:rFonts w:ascii="Arial" w:hAnsi="Arial" w:cs="Arial"/>
        </w:rPr>
        <w:footnoteReference w:id="1"/>
      </w:r>
    </w:p>
    <w:p w:rsidR="00EA005D" w:rsidRPr="00102F7E" w:rsidRDefault="00EA005D" w:rsidP="007E4966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A005D" w:rsidRPr="00102F7E" w:rsidRDefault="00EA005D" w:rsidP="007E4966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EA005D" w:rsidRPr="00102F7E" w:rsidRDefault="00EA005D" w:rsidP="007E4966">
      <w:pPr>
        <w:spacing w:after="0"/>
        <w:rPr>
          <w:rFonts w:ascii="Arial" w:hAnsi="Arial" w:cs="Arial"/>
          <w:b/>
          <w:i/>
          <w:sz w:val="18"/>
          <w:szCs w:val="20"/>
        </w:rPr>
      </w:pPr>
      <w:r w:rsidRPr="00102F7E">
        <w:rPr>
          <w:rFonts w:ascii="Arial" w:hAnsi="Arial" w:cs="Arial"/>
          <w:b/>
          <w:i/>
          <w:sz w:val="18"/>
          <w:szCs w:val="20"/>
        </w:rPr>
        <w:t>Informacje kontaktowe:</w:t>
      </w:r>
    </w:p>
    <w:tbl>
      <w:tblPr>
        <w:tblStyle w:val="TableGridLight1"/>
        <w:tblW w:w="9230" w:type="dxa"/>
        <w:tblLayout w:type="fixed"/>
        <w:tblLook w:val="04A0" w:firstRow="1" w:lastRow="0" w:firstColumn="1" w:lastColumn="0" w:noHBand="0" w:noVBand="1"/>
      </w:tblPr>
      <w:tblGrid>
        <w:gridCol w:w="2802"/>
        <w:gridCol w:w="6428"/>
      </w:tblGrid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Imię i nazwisko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</w:p>
        </w:tc>
      </w:tr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Instytucja / Organizacja wyrażająca opinię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 xml:space="preserve">Adres </w:t>
            </w:r>
          </w:p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(</w:t>
            </w:r>
            <w:r w:rsidRPr="00102F7E">
              <w:rPr>
                <w:rFonts w:ascii="Arial" w:hAnsi="Arial" w:cs="Arial"/>
                <w:i/>
                <w:sz w:val="16"/>
                <w:szCs w:val="16"/>
                <w:lang w:val="pl-PL"/>
              </w:rPr>
              <w:t>tylko w przypadku instytucji/organizacji)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Tel./fax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e- mail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</w:tbl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Opinia ogólna dotycząca wniosku o włączenia kwalifikacji do ZSK:</w:t>
      </w:r>
    </w:p>
    <w:p w:rsidR="00EA005D" w:rsidRPr="00102F7E" w:rsidRDefault="00EA005D" w:rsidP="007E4966">
      <w:pPr>
        <w:jc w:val="right"/>
        <w:rPr>
          <w:rFonts w:ascii="Arial" w:hAnsi="Arial" w:cs="Arial"/>
          <w:sz w:val="20"/>
          <w:szCs w:val="20"/>
        </w:rPr>
        <w:sectPr w:rsidR="00EA005D" w:rsidRPr="00102F7E" w:rsidSect="00213E46">
          <w:footerReference w:type="default" r:id="rId7"/>
          <w:pgSz w:w="11906" w:h="16838"/>
          <w:pgMar w:top="1560" w:right="1417" w:bottom="1417" w:left="1417" w:header="1073" w:footer="708" w:gutter="0"/>
          <w:cols w:space="708"/>
          <w:titlePg/>
          <w:docGrid w:linePitch="360"/>
        </w:sectPr>
      </w:pPr>
      <w:r w:rsidRPr="00102F7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05D" w:rsidRPr="00102F7E" w:rsidRDefault="00EA005D" w:rsidP="007E4966">
      <w:pPr>
        <w:jc w:val="both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EA005D" w:rsidRPr="00102F7E" w:rsidRDefault="00EA005D" w:rsidP="007E496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Opinie dotyczące poszczególnych fragmentów wniosku:</w:t>
      </w:r>
    </w:p>
    <w:tbl>
      <w:tblPr>
        <w:tblStyle w:val="TableGridLight1"/>
        <w:tblW w:w="14732" w:type="dxa"/>
        <w:tblLayout w:type="fixed"/>
        <w:tblLook w:val="04A0" w:firstRow="1" w:lastRow="0" w:firstColumn="1" w:lastColumn="0" w:noHBand="0" w:noVBand="1"/>
      </w:tblPr>
      <w:tblGrid>
        <w:gridCol w:w="533"/>
        <w:gridCol w:w="7513"/>
        <w:gridCol w:w="6686"/>
      </w:tblGrid>
      <w:tr w:rsidR="00EA005D" w:rsidRPr="00102F7E" w:rsidTr="00916B27">
        <w:trPr>
          <w:trHeight w:val="680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02F7E">
              <w:rPr>
                <w:rFonts w:ascii="Arial" w:hAnsi="Arial"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02F7E">
              <w:rPr>
                <w:rFonts w:ascii="Arial" w:hAnsi="Arial" w:cs="Arial"/>
                <w:b/>
                <w:sz w:val="18"/>
                <w:szCs w:val="18"/>
                <w:lang w:val="pl-PL"/>
              </w:rPr>
              <w:t>Opiniowany fragment wniosku</w:t>
            </w:r>
          </w:p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4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18"/>
                <w:lang w:val="pl-PL"/>
              </w:rPr>
              <w:t xml:space="preserve"> (strona, akapit)</w:t>
            </w:r>
          </w:p>
        </w:tc>
        <w:tc>
          <w:tcPr>
            <w:tcW w:w="6686" w:type="dxa"/>
            <w:shd w:val="clear" w:color="auto" w:fill="F2F2F2" w:themeFill="background1" w:themeFillShade="F2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 w:rsidRPr="00102F7E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Treść zgłoszonej opinii</w:t>
            </w:r>
          </w:p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0"/>
                <w:lang w:val="pl-PL"/>
              </w:rPr>
            </w:pPr>
            <w:r w:rsidRPr="00102F7E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(propozycja zmiany, komentarz)</w:t>
            </w:r>
          </w:p>
        </w:tc>
      </w:tr>
      <w:tr w:rsidR="00EA005D" w:rsidRPr="00102F7E" w:rsidTr="00916B27">
        <w:trPr>
          <w:trHeight w:val="353"/>
        </w:trPr>
        <w:tc>
          <w:tcPr>
            <w:tcW w:w="533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EA005D" w:rsidRDefault="00102F7E" w:rsidP="00C1035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Nazwa kwalifikacji: </w:t>
            </w:r>
            <w:r w:rsidR="00C1035F"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Kształtowanie u dzieci i młodzieży kompetencji przyszłości poprzez reali</w:t>
            </w:r>
            <w:r w:rsid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zację zajęć z </w:t>
            </w:r>
            <w:r w:rsidR="00C1035F"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wykorzystaniem gier dydaktycznych w tym łamigłówek logicznych</w:t>
            </w:r>
          </w:p>
          <w:p w:rsidR="00F75546" w:rsidRPr="00564543" w:rsidRDefault="00F75546" w:rsidP="00356C1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686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EA005D" w:rsidRPr="00102F7E" w:rsidTr="00916B27">
        <w:trPr>
          <w:trHeight w:val="411"/>
        </w:trPr>
        <w:tc>
          <w:tcPr>
            <w:tcW w:w="533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EA005D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Proponowany poziom Polskiej Ramy Kwalifikacji:</w:t>
            </w:r>
            <w:r w:rsidR="0098511A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6</w:t>
            </w:r>
          </w:p>
        </w:tc>
        <w:tc>
          <w:tcPr>
            <w:tcW w:w="6686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EA005D" w:rsidRPr="00102F7E" w:rsidTr="00916B27">
        <w:trPr>
          <w:trHeight w:val="1077"/>
        </w:trPr>
        <w:tc>
          <w:tcPr>
            <w:tcW w:w="533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502897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Krótka charakterystyka kwalifikacji oraz orientacyjny koszt uzyskania dokumentu potwierdzającego otrzymanie danej kwalifikacji:</w:t>
            </w:r>
            <w:r w:rsidR="0050289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</w:p>
          <w:p w:rsidR="00C1035F" w:rsidRPr="00C1035F" w:rsidRDefault="00C1035F" w:rsidP="00C1035F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1035F">
              <w:rPr>
                <w:rFonts w:ascii="Arial" w:hAnsi="Arial" w:cs="Arial"/>
                <w:sz w:val="18"/>
                <w:szCs w:val="18"/>
                <w:lang w:val="pl-PL"/>
              </w:rPr>
              <w:t>Osoba posiadająca kwalifikację „Kształtowanie u dzieci i młodzieży kompetencji przyszłości</w:t>
            </w:r>
          </w:p>
          <w:p w:rsidR="00C1035F" w:rsidRPr="00C1035F" w:rsidRDefault="00C1035F" w:rsidP="00C1035F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1035F">
              <w:rPr>
                <w:rFonts w:ascii="Arial" w:hAnsi="Arial" w:cs="Arial"/>
                <w:sz w:val="18"/>
                <w:szCs w:val="18"/>
                <w:lang w:val="pl-PL"/>
              </w:rPr>
              <w:t xml:space="preserve">poprzez realizację zajęć z wykorzystaniem gier dydaktycznych w tym łamigłówek logicznych”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jest </w:t>
            </w:r>
            <w:r w:rsidRPr="00C1035F">
              <w:rPr>
                <w:rFonts w:ascii="Arial" w:hAnsi="Arial" w:cs="Arial"/>
                <w:sz w:val="18"/>
                <w:szCs w:val="18"/>
                <w:lang w:val="pl-PL"/>
              </w:rPr>
              <w:t xml:space="preserve">przygotowana do samodzielnej pracy </w:t>
            </w:r>
            <w:proofErr w:type="spellStart"/>
            <w:r w:rsidRPr="00C1035F">
              <w:rPr>
                <w:rFonts w:ascii="Arial" w:hAnsi="Arial" w:cs="Arial"/>
                <w:sz w:val="18"/>
                <w:szCs w:val="18"/>
                <w:lang w:val="pl-PL"/>
              </w:rPr>
              <w:t>dydaktyczno</w:t>
            </w:r>
            <w:proofErr w:type="spellEnd"/>
            <w:r w:rsidRPr="00C1035F">
              <w:rPr>
                <w:rFonts w:ascii="Arial" w:hAnsi="Arial" w:cs="Arial"/>
                <w:sz w:val="18"/>
                <w:szCs w:val="18"/>
                <w:lang w:val="pl-PL"/>
              </w:rPr>
              <w:t xml:space="preserve"> – wychowawcz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ej z grupą dzieci lub młodzieży </w:t>
            </w:r>
            <w:r w:rsidRPr="00C1035F">
              <w:rPr>
                <w:rFonts w:ascii="Arial" w:hAnsi="Arial" w:cs="Arial"/>
                <w:sz w:val="18"/>
                <w:szCs w:val="18"/>
                <w:lang w:val="pl-PL"/>
              </w:rPr>
              <w:t>w zakresie kształtowania u nich kompetencji przyszłości z wykor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zystaniem gier dydaktycznych, w </w:t>
            </w:r>
            <w:r w:rsidRPr="00C1035F">
              <w:rPr>
                <w:rFonts w:ascii="Arial" w:hAnsi="Arial" w:cs="Arial"/>
                <w:sz w:val="18"/>
                <w:szCs w:val="18"/>
                <w:lang w:val="pl-PL"/>
              </w:rPr>
              <w:t>tym łamigłówek logicznych. Planuje, a także przeprowadza diagnozę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potrzeb i możliwości dzieci i </w:t>
            </w:r>
            <w:r w:rsidRPr="00C1035F">
              <w:rPr>
                <w:rFonts w:ascii="Arial" w:hAnsi="Arial" w:cs="Arial"/>
                <w:sz w:val="18"/>
                <w:szCs w:val="18"/>
                <w:lang w:val="pl-PL"/>
              </w:rPr>
              <w:t>młodzieży w zakresie kształtowania u nich kompetencji przyszło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ści oraz analizuje wyniki badań </w:t>
            </w:r>
            <w:r w:rsidRPr="00C1035F">
              <w:rPr>
                <w:rFonts w:ascii="Arial" w:hAnsi="Arial" w:cs="Arial"/>
                <w:sz w:val="18"/>
                <w:szCs w:val="18"/>
                <w:lang w:val="pl-PL"/>
              </w:rPr>
              <w:t xml:space="preserve">diagnostycznych w tym zakresie. Przygotowuje i opracowuje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pakiet gier dydaktycznych w tym </w:t>
            </w:r>
            <w:r w:rsidRPr="00C1035F">
              <w:rPr>
                <w:rFonts w:ascii="Arial" w:hAnsi="Arial" w:cs="Arial"/>
                <w:sz w:val="18"/>
                <w:szCs w:val="18"/>
                <w:lang w:val="pl-PL"/>
              </w:rPr>
              <w:t>łamigłówek logicznych dostosowanych do wieku możliwości i potrz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eb dzieci i młodzieży oraz inne </w:t>
            </w:r>
            <w:r w:rsidRPr="00C1035F">
              <w:rPr>
                <w:rFonts w:ascii="Arial" w:hAnsi="Arial" w:cs="Arial"/>
                <w:sz w:val="18"/>
                <w:szCs w:val="18"/>
                <w:lang w:val="pl-PL"/>
              </w:rPr>
              <w:t>materiały do powyższych zajęć, posługując się wiedzą z z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akresu pedagogiki, psychologii, </w:t>
            </w:r>
            <w:r w:rsidRPr="00C1035F">
              <w:rPr>
                <w:rFonts w:ascii="Arial" w:hAnsi="Arial" w:cs="Arial"/>
                <w:sz w:val="18"/>
                <w:szCs w:val="18"/>
                <w:lang w:val="pl-PL"/>
              </w:rPr>
              <w:t>dydaktyki i metodyki. Tworzy dla dzieci i młodzieży indywid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ualne i zespołowe plany rozwoju </w:t>
            </w:r>
            <w:r w:rsidRPr="00C1035F">
              <w:rPr>
                <w:rFonts w:ascii="Arial" w:hAnsi="Arial" w:cs="Arial"/>
                <w:sz w:val="18"/>
                <w:szCs w:val="18"/>
                <w:lang w:val="pl-PL"/>
              </w:rPr>
              <w:t>kompetencji przyszłości. Motywuje dzieci i młodzież do świ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adomego uczestnictwa w procesie </w:t>
            </w:r>
            <w:r w:rsidRPr="00C1035F">
              <w:rPr>
                <w:rFonts w:ascii="Arial" w:hAnsi="Arial" w:cs="Arial"/>
                <w:sz w:val="18"/>
                <w:szCs w:val="18"/>
                <w:lang w:val="pl-PL"/>
              </w:rPr>
              <w:t>kształtowania kompetencji przyszłości z zastosowaniem gier dyd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aktycznych. Przygotowuje dzieci </w:t>
            </w:r>
            <w:r w:rsidRPr="00C1035F">
              <w:rPr>
                <w:rFonts w:ascii="Arial" w:hAnsi="Arial" w:cs="Arial"/>
                <w:sz w:val="18"/>
                <w:szCs w:val="18"/>
                <w:lang w:val="pl-PL"/>
              </w:rPr>
              <w:t>i młodzież do konstruowania własnych gier dydaktycznych, w tym łamigłówek logicznych.</w:t>
            </w:r>
          </w:p>
          <w:p w:rsidR="00EA005D" w:rsidRPr="00367168" w:rsidRDefault="00C1035F" w:rsidP="00C1035F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1035F">
              <w:rPr>
                <w:rFonts w:ascii="Arial" w:hAnsi="Arial" w:cs="Arial"/>
                <w:sz w:val="18"/>
                <w:szCs w:val="18"/>
                <w:lang w:val="pl-PL"/>
              </w:rPr>
              <w:t>Sprawdza postępy i osiągnięcia dzieci i młodzieży z za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kresu kształtowania kompetencji </w:t>
            </w:r>
            <w:r w:rsidRPr="00C1035F">
              <w:rPr>
                <w:rFonts w:ascii="Arial" w:hAnsi="Arial" w:cs="Arial"/>
                <w:sz w:val="18"/>
                <w:szCs w:val="18"/>
                <w:lang w:val="pl-PL"/>
              </w:rPr>
              <w:t>przyszłości z wykorzystaniem gier dydaktycznych (w tym ła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migłówek logicznych i z obszaru </w:t>
            </w:r>
            <w:r w:rsidRPr="00C1035F">
              <w:rPr>
                <w:rFonts w:ascii="Arial" w:hAnsi="Arial" w:cs="Arial"/>
                <w:sz w:val="18"/>
                <w:szCs w:val="18"/>
                <w:lang w:val="pl-PL"/>
              </w:rPr>
              <w:t>kodowania – programowania). Weryfikuje indywid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ualne i zespołowe plany rozwoju kompetencji </w:t>
            </w:r>
            <w:r w:rsidRPr="00C1035F">
              <w:rPr>
                <w:rFonts w:ascii="Arial" w:hAnsi="Arial" w:cs="Arial"/>
                <w:sz w:val="18"/>
                <w:szCs w:val="18"/>
                <w:lang w:val="pl-PL"/>
              </w:rPr>
              <w:t>przyszłości na podstawie uzyskanych postępów i osiągnięć dziec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i i młodzieży. Dokonuje analizy </w:t>
            </w:r>
            <w:r w:rsidRPr="00C1035F">
              <w:rPr>
                <w:rFonts w:ascii="Arial" w:hAnsi="Arial" w:cs="Arial"/>
                <w:sz w:val="18"/>
                <w:szCs w:val="18"/>
                <w:lang w:val="pl-PL"/>
              </w:rPr>
              <w:t>swoich działań, form i metod pracy z dziećmi i mł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odzieżą. Dokumentuje realizację </w:t>
            </w:r>
            <w:r w:rsidRPr="00C1035F">
              <w:rPr>
                <w:rFonts w:ascii="Arial" w:hAnsi="Arial" w:cs="Arial"/>
                <w:sz w:val="18"/>
                <w:szCs w:val="18"/>
                <w:lang w:val="pl-PL"/>
              </w:rPr>
              <w:t xml:space="preserve">przeprowadzonych działań </w:t>
            </w:r>
            <w:proofErr w:type="spellStart"/>
            <w:r w:rsidRPr="00C1035F">
              <w:rPr>
                <w:rFonts w:ascii="Arial" w:hAnsi="Arial" w:cs="Arial"/>
                <w:sz w:val="18"/>
                <w:szCs w:val="18"/>
                <w:lang w:val="pl-PL"/>
              </w:rPr>
              <w:t>dydaktyczno</w:t>
            </w:r>
            <w:proofErr w:type="spellEnd"/>
            <w:r w:rsidRPr="00C1035F">
              <w:rPr>
                <w:rFonts w:ascii="Arial" w:hAnsi="Arial" w:cs="Arial"/>
                <w:sz w:val="18"/>
                <w:szCs w:val="18"/>
                <w:lang w:val="pl-PL"/>
              </w:rPr>
              <w:t xml:space="preserve"> – wychowaw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czych w ramach indywidualnych i </w:t>
            </w:r>
            <w:r w:rsidRPr="00C1035F">
              <w:rPr>
                <w:rFonts w:ascii="Arial" w:hAnsi="Arial" w:cs="Arial"/>
                <w:sz w:val="18"/>
                <w:szCs w:val="18"/>
                <w:lang w:val="pl-PL"/>
              </w:rPr>
              <w:t>zespołowych planów rozwoju kompetencji przyszłości z zast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osowaniem gier dydaktycznych, w </w:t>
            </w:r>
            <w:r w:rsidRPr="00C1035F">
              <w:rPr>
                <w:rFonts w:ascii="Arial" w:hAnsi="Arial" w:cs="Arial"/>
                <w:sz w:val="18"/>
                <w:szCs w:val="18"/>
                <w:lang w:val="pl-PL"/>
              </w:rPr>
              <w:t>tym łamigłówek logicznych. Orientacyjny koszt uzyskania kwalifikacji to 800 zł.</w:t>
            </w:r>
          </w:p>
        </w:tc>
        <w:tc>
          <w:tcPr>
            <w:tcW w:w="6686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EA005D" w:rsidRPr="00102F7E" w:rsidTr="00916B27">
        <w:trPr>
          <w:trHeight w:val="417"/>
        </w:trPr>
        <w:tc>
          <w:tcPr>
            <w:tcW w:w="533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EA005D" w:rsidRPr="00102F7E" w:rsidRDefault="00102F7E" w:rsidP="00640E60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potrzebny do uzyskania kwalifikacji [godz.]:</w:t>
            </w:r>
            <w:r w:rsidR="00810EDA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280</w:t>
            </w:r>
          </w:p>
        </w:tc>
        <w:tc>
          <w:tcPr>
            <w:tcW w:w="6686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367168">
        <w:trPr>
          <w:trHeight w:val="699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Grupy osób, które mogą być zainteresowane uzyskaniem kwalifikacji:</w:t>
            </w:r>
          </w:p>
          <w:p w:rsidR="00102F7E" w:rsidRPr="00102F7E" w:rsidRDefault="00C1035F" w:rsidP="00C1035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Osobami zainteresowanymi uzyskaniem kwalifikacji mogą by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ć nauczyciele wszystkich etapów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edukacyjnych, czyli: nauczyciele edukacji przedszkolnej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 wczesnoszkolnej, wychowawcy w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świetlicy, w młodzieżowych ośrodkach socjoterapii, młodzie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żowych ośrodkach wychowawczych,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świetlicach środowiskowych, nauczyciele pełniący funkcje wychowawcy wypoczynku 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koloniach, zielonych szkołach, zimowiskach, obozach;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nauczyciele prowadzący zajęcia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wyrównawcze, korekcyjno-kompensacyjne; nauczyciele w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liceach, technikach, branżowych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szkołach I </w:t>
            </w:r>
            <w:proofErr w:type="spellStart"/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i</w:t>
            </w:r>
            <w:proofErr w:type="spellEnd"/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II stopnia; nauczyciele pracujący w domach kultury, ośrodkach kultury, 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ałacach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kultury, czyli nauczyciele zainteresowani wykorzystani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em gier dydaktycznych w pracy z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dziećmi i młodzieżą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372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502897" w:rsidRDefault="00102F7E" w:rsidP="00640E6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Wymagane kwalifikacje poprzedzające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</w:p>
          <w:p w:rsidR="00102F7E" w:rsidRPr="00724767" w:rsidRDefault="00C1035F" w:rsidP="00C1035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Kwalifikacje wymagane od nauczycieli zgodnie z Art. 9 ust 1 u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stawy z dnia 26 stycznia 1982 r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Karty Nauczyciela oraz Rozporządzenie MEN z dnia 1 sierpnia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2017 r w sprawie szczegółowych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kwalifikacji wymaganych od nauczycieli (kwalifikacja pełna na poziomie VII PRK).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502897">
        <w:trPr>
          <w:trHeight w:val="688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 razie potrzeby warunki, jakie musi spełniać osoba przystępująca do walidacji:</w:t>
            </w:r>
          </w:p>
          <w:p w:rsidR="00102F7E" w:rsidRPr="001F1052" w:rsidRDefault="00564543" w:rsidP="00740510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64543">
              <w:rPr>
                <w:rFonts w:ascii="Arial" w:hAnsi="Arial" w:cs="Arial"/>
                <w:bCs/>
                <w:sz w:val="18"/>
                <w:szCs w:val="20"/>
                <w:lang w:val="pl-PL"/>
              </w:rPr>
              <w:t>Nie dotyczy.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562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Zapotrzebowanie na kwalifikację:</w:t>
            </w:r>
            <w:r w:rsidR="0050289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</w:p>
          <w:p w:rsidR="00C1035F" w:rsidRPr="00C1035F" w:rsidRDefault="00C1035F" w:rsidP="00C1035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W złożonym i szybko zmieniającym się świecie nastawienie na ciągłe uczenie się i zdob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ywanie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nowych umiejętności ma zasadnicze znaczenie dla f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unkcjonowania i rozwoju zarówno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poszczególnych osób jak i całych społeczeństw. W krajach, w kt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órych mieszkańcy uczą się przez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całe życie, stale rozwijają i potem wykorzystują swoje umiejętności w prac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 oraz w działalności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pozazawodowej, gospodarka jest najbardziej wydajna i innow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acyjna. Zachodzące współcześnie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zmiany, wynikające z globalizacji, rozwoju technologii, starzeją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cego się społeczeństwa, wzrostu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migracji, urbanizacji czy zielonej ekonomii, wyznaczają ze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staw umiejętności warunkujących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powodzenie w życiu społecznym i na rynku pracy. Zintegrow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ana Strategia Umiejętności 2030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zalicza do nich przede wszystkim umiejętności przekrojowe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w tym umiejętności cyfrowe, w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zakresie gotowości do uczenia się, myślenia krytycznego,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rozwiązywania problemów, pracy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zespołowej, czy adaptacji do nowych warunków. Ich rosnące 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naczenie wynika między innymi z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globalnych trendów, powodujących zmiany w organizacji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pracy i roli pracownika, szybką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dezaktualizację posiadanych umiejętności i rosnące zapotrzeb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owanie na nowe oraz zwiększenie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nacisku na te umiejętności, które trudniej jest poddać proce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sowi automatyzacji. Współczesna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gospodarka coraz bardziej potrzebuje zaawansowanych technologii i innowacji. Dlatego rozwój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gospodarki w następnych latach w dużym stopniu zależe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ć będzie od podaży kreatywnych,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wysoko wykwalifikowanych kadr. W tym kontekście kluczowe dla rozwoju gospodar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czego jest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wspieranie rozwoju umiejętności osób szczególnie uzdolni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onych. Dostrzeganie i otaczanie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odpowiednią opieką takich osób powinno być jednym z 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riorytetów edukacji formalnej i </w:t>
            </w:r>
            <w:proofErr w:type="spellStart"/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pozaformalnej</w:t>
            </w:r>
            <w:proofErr w:type="spellEnd"/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. Wobec tego należy rozwijać specjalne programy wsparcia os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ób wybitnie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utalentowanych w różnych dziedzinach. Efektywne wspieranie rozwoju umiejętności osób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zdolnych jest kluczowe w wymiarze krajowej polityki społeczno-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 xml:space="preserve">gospodarczej. Gospodarki krajów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wysoko rozwiniętych oparte są na rosnącym zasobie dobrze wykształ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conych ludzi, zdolnych do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twórczego myślenia i działania. Obrazują to: Obsz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ar oddziaływania I UMIEJĘTNOŚCI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PODSTAWOWE, PRZEKROJOWE, ZAWODOWE DZIECI, M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ŁODZIEŻY I OSÓB dorosłych Temat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działania 1. Upowszechnianie istniejących oraz opracowanie i wdrażanie now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ych rozwiązań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diagnozujących predyspozycje i umiejętności dzieci, młodzieży i 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sób dorosłych; Kierunek działań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1.1wypracowanie i wdrażanie rozwiązań, w tym uwzglę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dniających ICT i AI, w zakresie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diagnozowania predyspozycji i umiejętności osób w każdym wieku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; Temat działania 2.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Upowszechnianie istniejących oraz opracowanie i wdrażanie no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wych rozwiązań na rzecz rozwoju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umiejętności podstawowych i przekrojowych oraz zawo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dowych dzieci, młodzieży i osób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dorosłych. Kierunki działań: 2.1. rozwijanie i upowszechniani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 efektywnych metod nauczania i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uczenia się prowadzących między innymi do umiejętności: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wykorzystywania nabytej wiedzy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odpowiednio do celu i sytuacji ;stosowania twórczych rozwiązań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; utrzymania wysokiej motywacji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do uczenia się; 2.2. rozwój umiejętności osób w każdym wieku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na wszystkich etapach edukacji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formalnej, </w:t>
            </w:r>
            <w:proofErr w:type="spellStart"/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pozaformalnej</w:t>
            </w:r>
            <w:proofErr w:type="spellEnd"/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 uczenia się nieformalnego, w ty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m: wspieranie umiejętności osób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zdolnych w kierunku pełnego wykorzystania ich tal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entów, które nie jest możliwe w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standardowych formach pracy szkolnej, wspieranie środowisk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 rodzinnego uczniów zdolnych w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zakresie rozwijania ich umiejętności i talentów, wspieranie dzie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ci, młodzieży i rodzin o niskim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statusie społeczno-ekonomicznym w zakresie rozwijania umiejętności, w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tym wyrównywanie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szans dzieci i młodzieży pochodzących z rodzin o deficytach środowiskowych i ekonomicznych.</w:t>
            </w:r>
          </w:p>
          <w:p w:rsidR="00C1035F" w:rsidRDefault="00C1035F" w:rsidP="00C1035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Obszar oddziaływania II ROZWIJANIE UMIEJĘTNOŚ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CI W EDUKACJI FORMALNEJ – KADRY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ZARZĄDZAJĄCE Temat działania 4. Wspieranie kadr zarządzających w eduka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cji formalnej w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tworzeniu warunków dla rozwoju umiejętności: Kierun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ek działań: 4.2 wspieranie osób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odpowiedzialnych za zarządzanie instytucjami edukac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ji formalnej w realizacji zadań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administracyjnych i zarządzania procesami edukacyjnymi, w tym: rozwijanie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umiejętności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planowania projektów edukacyjnych, zarządzania projektami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krajowymi i zagranicznymi oraz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środkami finansowymi tych projektów. Temat działania 5.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Wspieranie kadr zarządzających w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edukacji formalnej w zakresie zarządzania umiejętnościami kadry u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czącej: Kierunek działań 5.2.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rozwijanie umiejętności kadry zarządzającej w zakresie stwar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zania warunków dla doskonalenia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zawodowego w zakresie umiejętności dydaktycznych i met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odycznych kadry uczącej, w tym: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wspieranie w upowszechnianiu metod nauczania spr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zyjających kształtowaniu postaw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kreatywności i innowacyjności. </w:t>
            </w:r>
          </w:p>
          <w:p w:rsidR="00C1035F" w:rsidRPr="00C1035F" w:rsidRDefault="00C1035F" w:rsidP="00C1035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Obszar oddziaływania II ROZ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WIJANIE UMIEJĘTNOŚCI W EDUKACJI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FORMALNEJ - KADRY UCZĄCE Temat działania 6. Wspieranie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rozwoju umiejętności zawodowych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kadr uczących w edukacji formalnej: Kierunek działań 6.2 rozw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ijanie wsparcia dydaktycznego i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metodycznego, w tym rozwijanie wsparcia dydaktycznego i m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etodycznego, w tym-wspieranie w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upowszechnianiu metod nauczania i uczenia się spr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zyjających kształtowaniu postaw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kreatywności i innowacyjności, W ramach zaktualizowanych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22 maja 2018 roku przez Komisję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Europejską kompetencji kluczowych możemy wyróżnić zarówno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umiejętności podstawowe, jak i 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przekrojowe (Komisja Europejska, 2018b). Do umiejętności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podstawowych należy tworzenie i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prawidłowe rozumienie informacji pisemnej, rozwijanie i wykorzystywanie myślenia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matematycznego, posługiwanie się językiem obcym or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az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 xml:space="preserve">umiejętności w zakresie nauk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przyrodniczych, technologii i inżynierii. Z kolei do umiej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ętności o charakterze ogólnym –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przekrojowym zaliczyć możemy umiejętności informaty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czne, obywatelskie i związane z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przedsiębiorczością. Umiejętności przekrojowe mają zastosowanie w wielu zawodach. Zwiększają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wydajność pracowników, pozwalają osobom poszukującym 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racy ubiegać się o stanowiska u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większej liczby pracodawców, poprawiając w ten sposób 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zansę na zdobycie zatrudnienia.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Stanowią także podstawę do rozwijania pozostałych u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miejętności. W celu efektywnego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wspierania rozwoju umiejętności podstawowych, prze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krojowych i zawodowych, a także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odpowiedniego wykorzystywania ich zarówno w sferze dz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iałań zawodowych, jak i w życiu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prywatnym oraz w działalności społecznej, niezbędne jest d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obre rozpoznanie predyspozycji,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potrzeb oraz tego, co dana osoba naprawdę potrafi. Trafna diagnoza jest warunkiem dob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rego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planowania rozwoju umiejętności i umożliwia odpowiedni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 zorganizowanie uczenia się, z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uwzględnieniem indywidualnych potrzeb oraz psychospołe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cznych uwarunkowań osoby uczącej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się. „Raport kompetencje przyszłości. Jak je kształtować w elastycznym ekosyst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emie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edukacyjnym?” opracowany pod auspicjami Polskiego Funduszu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Rozwoju, Google i Uniwersytetu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Warszawskiego definiuje kompetencje przyszłości, które składają się z 3 grup kompetencji:</w:t>
            </w:r>
          </w:p>
          <w:p w:rsidR="00C1035F" w:rsidRDefault="00C1035F" w:rsidP="00C1035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poznawczych, społecznych oraz cyfrowych i technicznych. </w:t>
            </w:r>
          </w:p>
          <w:p w:rsidR="00C1035F" w:rsidRDefault="00C1035F" w:rsidP="00C1035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KOMPETENCJE POZ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NAWCZE –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potocznie nazywane kompetencjami myślenia. Jest to poję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cie bardzo szerokie, obejmujące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zarówno kreatywność, jak i logiczne rozumowanie i roz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wiązywanie złożonych problemów. </w:t>
            </w:r>
          </w:p>
          <w:p w:rsidR="00C1035F" w:rsidRPr="00C1035F" w:rsidRDefault="00C1035F" w:rsidP="00C1035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KOMPETENCJE SPOŁECZNE – są niezbędne w środowisku pracy, które wymaga konta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ktu z drugim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człowiekiem, pracy zespołowej lub zarządzania ludźmi. Należą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do nich: efektywna współpraca w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grupie, przywództwo i przedsiębiorczość oraz inteligencja 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mocjonalna. KOMPETENCJE CYFROWE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I TECHNICZNE – to umiejętności tzw. twarde. Szczególnie ważn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 są kompetencje cyfrowe, które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nabierają podstawowego znaczenia. Nie ograniczają się jedyn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ie do programowania czy analizy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danych, ale obejmują szeroki zakres umiejętności od cyfro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wego rozwiązywania problemów po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wiedzę z zakresu prywatności czy </w:t>
            </w:r>
            <w:proofErr w:type="spellStart"/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cyberbezpieczeństwa</w:t>
            </w:r>
            <w:proofErr w:type="spellEnd"/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. Dlatego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należy już od najmłodszych lat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kształtować u dzieci powyższe kompetencje przyszłości, 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onieważ będą one niezbędne, aby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zdobyć kwalifikacje zawodowe w zawodach przyszłości i dostos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ować się do trendów rynku pracy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wyznaczanego przez czwartą rewolucję przemysłową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. Wg informacji OECD 65% dzieci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rozpoczynających dziś edukację będzie pracować w zawodach, któr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 jeszcze nie istnieją! Warto w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edukacji postawić na tzw. zwinność (ang. agile) i otw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orzyć się na zmiany, stosowanie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nowoczesnych metod i technik nauczania – uczenia się, takic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h jak łamigłówki logiczne i gry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dydaktyczne. [Grażyna M. Kurowska: Szkoła przyszłości. Kompete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ncje i zawody przyszłości. ORE]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Światowe Forum Ekonomiczne (World </w:t>
            </w:r>
            <w:proofErr w:type="spellStart"/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Economic</w:t>
            </w:r>
            <w:proofErr w:type="spellEnd"/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Forum)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prognozuje, jakich umiejętności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pracodawcy będą poszukiwać za kilka lat i podaje rank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ing kompetencji przyszłości: 1.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Kompleksowe rozwiązywanie problemów, 2. Krytyczne myślenie,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3. kreatywność, 4. Zarządzanie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ludźmi, 5. Współpraca z innymi, 6. Inteligencja emocjonalna, 7. Wnioskowanie i 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odejmowanie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decyzji, 8. Zorientowanie na usługi, 9. Negocjacje, 10. Elast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yczność poznawcza. Raport: Poza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horyzont. Kurs na edukację. Przyszłość systemu rozwoju kompetencji w Polsce. (Fundacja</w:t>
            </w:r>
          </w:p>
          <w:p w:rsidR="006152C9" w:rsidRPr="00102F7E" w:rsidRDefault="00C1035F" w:rsidP="00C1035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Gospodarki i Administracji Publicznej Kraków 2020) podkreśla, że obecnie dominuje transmisyjny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(jednokierunkowy) sposób (model) kształcenia, który powi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nien być zastąpiony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 xml:space="preserve">przez model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relacyjny, w którym doświadczanie rzeczywistości dzieje się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w bezpośredniej relacji między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dwiema lub więcej osobami (zarówno rówieśnikami, jak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 międzypokoleniowo), stanowiąc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podstawowe ogniwo budowania wiedzy, umiejętności, 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ostaw i wartości. Tak rozumiane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doświadczenia edukacyjne sumują się w trwałe efekty kształcen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ia. Cechą modelu transmisyjnego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jest jednokierunkowy charakter procesu dydaktycznego, z domi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nującą rolą nauczyciela, oparty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na przekazywaniu wystandaryzowanej wiedzy. Potwierdzen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iem zakorzenienia tego modelu w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praktyce edukacyjnej są wyniki badań krajowych i międzynarodo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wych (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Hernik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K., Malinowska K.,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Piwowarski R., Przewłocka J., Smak M. i Wichrowski A. (2014). Pol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scy nauczyciele i dyrektorzy na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tle międzynarodowym. Główne wyniki badania TALIS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2013. Warszawa: Instytut Badań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Edukacyjnych). Dowodzą one, że nauczyciele zbyt rzadko st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osują w pracy z uczniami metody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aktywizujące, a podczas wielu lekcji dominuje praca z całą klasą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lub indywidualna praca uczniów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pod kierunkiem nauczyciela. Problemem o ogólnym charakterze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jest niezamierzone w ten sposób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spychanie uczniów do bierności, co wygasza ich początkowe zainteresowanie oraz uniemożliwia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rozwijanie samodzielnego myślenia i szerzej – ich samodzieln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ości. Udowodniono, że mózg uczy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się najlepiej w stanie ekscytacji, którego warunki to m.in.: uczenie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się tego, co jest interesujące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dla danej osoby (nie tego, co obiektywnie ważne czy słuszne); ucz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enie się tego, co nowe; uczenie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się przez działanie i przez współdziałanie; uczenie się poprze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 popełnianie błędów (błąd jako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pozytywne wzmocnienie dla mózgu). Błąd aktywizuje w móz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gu układ nagrody, motywujący do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wykonania w przyszłości tej samej czynności, ale już prawidł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owo. Popełnianie błędów pozwala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zrozumieć, że nie ma gotowych rozwiązań i trzeba do nich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dochodzić samodzielnie. Raporty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podkreślają, że szkoła powinna tworzyć przyjazne dla dzieci 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młodzieży środowisko, w którym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osoby uczące się nie boją się popełniać błędów, traktując je ja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ko wyzwanie i szansę na rozwój.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Nauczyciele zaś powinni, poprzez odpowiednio dobra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ne do wieku uczących się metody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kształcenia, skupić się na pomocy dzieciom /młodzieży w 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oszukiwaniu, odkrywaniu pasji i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talentów oraz na odkrywaniu i realizacji tego, co ważne i dobre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– co stanowi wartość w wymiarze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indywidualnym i społecznym. Dla organizowania uczenia się, obok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diagnozy, niezbędny jest także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zestaw różnorodnych metod i narzędzi służących rozwijaniu umiejęt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ności. Proponowana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kwalifikacja jest paszportem do kształtowania u dzieci i mł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odzieży kompetencji przyszłości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poprzez realizację zajęć z wykorzystaniem łamigłówek logicznych i innych gier edukacyjnych.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683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502897" w:rsidRDefault="00102F7E" w:rsidP="00640E6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Odniesienie do kwalifikacji o zbliżonym charakterze oraz wskazanie kwalifikacji ujętych w ZRK zawierających wspólne zestawy efektów uczenia się: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</w:p>
          <w:p w:rsidR="00C1035F" w:rsidRPr="00C1035F" w:rsidRDefault="00C1035F" w:rsidP="00C1035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W kwalifikacji „Kształtowanie u dzieci i młodzieży kompetencji przyszłości poprzez realizację</w:t>
            </w:r>
          </w:p>
          <w:p w:rsidR="00C1035F" w:rsidRPr="00C1035F" w:rsidRDefault="00C1035F" w:rsidP="00C1035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zajęć z wykorzystaniem gier dydaktycznych w tym łamigł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ówek logicznych” istnieją pewne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zbieżności efektów uczenia się z ogólnymi efektami określonymi w Rozporządzeniu Ministra</w:t>
            </w:r>
          </w:p>
          <w:p w:rsidR="00C1035F" w:rsidRPr="00C1035F" w:rsidRDefault="00C1035F" w:rsidP="00C1035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Edukacji Narodowej z dn. 25 lipca 2019 r. (Dz.U. 2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019, p.145) w sprawie standardu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przygotowania do wykonywania zawodu nauczyciela or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az niektórymi efektami uczenia,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realizowanymi w ramach studiów pierwszego 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drugiego stopnia na kierunkach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pedagogicznych. W żadnym przypadku nie stwierdzono efektu u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czenia się dotyczącego </w:t>
            </w: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dokładnie obszaru powyższej kwalifikacji. Również nie stwierdzono podobieństwa w zakresie</w:t>
            </w:r>
          </w:p>
          <w:p w:rsidR="00102F7E" w:rsidRPr="001F1CA8" w:rsidRDefault="00C1035F" w:rsidP="00C1035F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1035F">
              <w:rPr>
                <w:rFonts w:ascii="Arial" w:hAnsi="Arial" w:cs="Arial"/>
                <w:bCs/>
                <w:sz w:val="18"/>
                <w:szCs w:val="20"/>
                <w:lang w:val="pl-PL"/>
              </w:rPr>
              <w:t>wspólnych efektów uczenia opublikowanych kwalifikacji rynkowych w ZRK.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Typowe możliwości wykorzystania kwalifikacji:</w:t>
            </w:r>
          </w:p>
          <w:p w:rsidR="00102F7E" w:rsidRPr="00102F7E" w:rsidRDefault="00496C07" w:rsidP="00496C07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Nabycie kwalifikacji „Kształtowanie u dzieci i młodzieży kompetencji przy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szłości poprzez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realizację zajęć z wykorzystaniem gier dydaktycznych w 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ym łamigłówek logicznych” przez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nauczycieli pracujących z dziećmi i młodzieżą w różnych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szkołach i placówkach umożliwia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zaplanowanie, realizację, monitoring oraz ewaluację procesu kszt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ałtowania kompetencji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przyszłości z wykorzystaniem gier dydaktycznych (w tym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łamigłówek logicznych) zarówno dla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danej grupy, klasy, a także indywidualnie dla dziecka/ ucznia. Dzi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ęki posiadaniu tej kwalifikacji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nauczyciel będzie mógł lepiej przygotowywać dzieci i młodzież do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wejścia na rynek pracy w dobie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rewolucji 4.0. i jednocześnie przyczyni się do podniesienia ja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kości pracy placówki, która tym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samym stanie się bardziej konkurencyjna na rynku 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lacówek oświatowych. Nauczyciel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posiadający kwalifikację „Kształtowanie u dzieci i młodzieży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kompetencji przyszłości poprzez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realizację zajęć z wykorzystaniem gier dydaktycznych w tym ł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amigłówek logicznych” staje się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bardziej konkurencyjny na rynku pracy i może pełnić funkcję tutora dla nauczycieli o krótkim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stażu pracy nieposiadających takiego doświadczenia zaw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odowego, prowadzić doskonalenie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zawodowe w tym zakresie dla rady pedagogicznej, a także ubieg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ać się o zatrudnienie w uczelni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na kierunku pedagogika. Gdy oprócz powyższej kwalifikacji nauczyciel będzie posiadać 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topień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awansu zawodowego nauczyciela mianowanego lub dyplomowa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nego i co najmniej 5-letni staż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pracy, może także starać się o stanowiska: doradcy metodyczn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ego i nauczyciela konsultanta w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placówce doskonalenia nauczycieli. Nauczyciel posiadający kwalifi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kację „Kształtowanie u dzieci i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młodzieży kompetencji przyszłości poprzez realizację zajęć z wy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korzystaniem gier dydaktycznych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w tym łamigłówek logicznych” może otworzyć własną działalność go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spodarczą i świadczyć usługi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w zakresie prowadzenia zajęć rozwijających kompetencje przyszłości u dzieci i młodzieży.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Wymagania dotyczące walidacji i podmiotów przeprowadzających walidację:</w:t>
            </w:r>
          </w:p>
          <w:p w:rsidR="00496C07" w:rsidRDefault="00496C07" w:rsidP="00496C07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1. Etap weryfikacji </w:t>
            </w:r>
          </w:p>
          <w:p w:rsidR="00496C07" w:rsidRDefault="00496C07" w:rsidP="00496C07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1.1 Metody </w:t>
            </w:r>
          </w:p>
          <w:p w:rsidR="00496C07" w:rsidRDefault="00496C07" w:rsidP="00496C07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 weryfikacji efektów uczenia się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stosuje się następujące metody: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- test teoretyczny pisemny lub ustny na platformie e-learningowe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 lub za pomocą innych narzędzi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do komunikacji zdalnej lub wywiad ustrukturyzowany; - analizę d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owodów i deklaracji uzupełnioną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prezentacją w formie stacjonarnej lub online; - analizę d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owodów i deklaracji uzupełnioną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wywiadem swobodnym lub ustrukturyzowanym; - prezentację w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formie stacjonarnej lub online.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Weryfikacja efektów uczenia obejmuje 2 części. W części pierwsze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 weryfikacji efektów uczenia -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wykorzystuje się metodę testu teoretycznego pisemnego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lub ustnego przeprowadzonego za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pomocą platformy e-learningowej lub innych narzędzi do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komunikacji zdalnej lub wywiad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ustrukturyzowany oraz metodę analizy dowodów i deklaracji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uzupełnioną prezentacją. Zaś w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części drugiej – wykorzystuje się metodę analizę dowodów i deklaracji uzupełnioną 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ywiadem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ustrukturyzowanym i swobodnym w formie stacjonarnej lub 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nline oraz prezentację w formie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stacjonarnej lub online. Pozytywny wynik z części pierw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szej weryfikacji jest warunkiem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przystąpienia do części drugiej. Dowody i deklaracje należy przedstawić w po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staci portfolio lub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eportfolio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.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W przypadku analizy dowodów i deklaracji dowodem potwierdzającym posiadanie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efektów uczenia się mogą być nagrania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>audiowizualne. Nagra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nia załączone jako dowody muszą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spełniać następujące warunki: - obraz i dźwięk umożliwia w 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posób ciągły obserwację zarówno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pracy ubiegającego się, jak i uczących się; - nagranie zost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ało sporządzone przy zachowaniu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wymogów ochrony danych osobowych i wizerunku (zgoda uczestników procesu). </w:t>
            </w:r>
          </w:p>
          <w:p w:rsidR="00496C07" w:rsidRDefault="00496C07" w:rsidP="00496C07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1.2 Zasoby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kadrowe </w:t>
            </w:r>
          </w:p>
          <w:p w:rsidR="00496C07" w:rsidRDefault="00496C07" w:rsidP="00496C07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Weryfikację efektów uczenia się przeprowadza komisja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składająca się z co najmniej 3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osób. Zadaniem komisji jest bezsporna i obiektywna 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alidacja kompetencji kandydata.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Przewodniczący komisji powinien spełniać następujące wa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runki: - 5-letnie doświadczenie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praktyczne w ostatnich 15 latach w kształceniu i/lub dosko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naleniu nauczycieli; - 3-letnie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doświadczenie w ostatnich 15 latach w opracowywaniu 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arzędzi egzaminacyjnych (zadań,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arkuszy obserwacji, projektów edukacyjnych) w zakresie tej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kwalifikacji lub kwalifikacji o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zbliżonym charakterze, np. kształcenie studentów pedagog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iki; - 3-letnie doświadczenie w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ostatnich 15 latach w weryfikacji efektów uczenia się w zakresie tej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kwalifikacji lub kwalifikacji o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zbliżonym charakterze, np. kształcenie studentów pedagogiki.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Pozostali członkowie komisji są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zobowiązani do spełnienia następujących warunków: - 3-le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tnie doświadczenie praktyczne w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ostatnich 15 latach w kształceniu i/ lub doskonaleniu nauczycieli; - 3-letn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ie doświadczenie w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ostatnich 15 latach w opracowywaniu narzędzi egzaminacyjn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ych (zadań, arkuszy obserwacji,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projektów edukacyjnych) w zakresie kwalifikacji opisywan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ej lub kwalifikacji o zbliżonym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charakterze, np. kształcenie studentów pedagogiki; - 3-letni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 doświadczenie w ostatnich 15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latach w weryfikacji efektów uczenia się w zakresie kwalifikacj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 opisywanej lub kwalifikacji o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zbliżonym charakterze, np. kształcenie studentów pedagogiki. 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onadto co najmniej 1 z członków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Komisji musi posiadać udokumentowane doświadczenie w zak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resie stosowania metody analizy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dowodów i deklaracji w weryfikowaniu efektów uczenia się. </w:t>
            </w:r>
          </w:p>
          <w:p w:rsidR="00496C07" w:rsidRDefault="00496C07" w:rsidP="00496C07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1.3 Sp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osób organizacji walidacji oraz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warunki organizacyjne i materialne </w:t>
            </w:r>
          </w:p>
          <w:p w:rsidR="00496C07" w:rsidRDefault="00496C07" w:rsidP="00496C07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Instytucja prowadząc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 walidację zobowiązana jest do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zapewnienia ubiegającym się o uzyskanie kwalifikacji: - dostęp do platformy e-learningowej, np.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Moodle</w:t>
            </w:r>
            <w:proofErr w:type="spellEnd"/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, na której ubiegający się o uzyskanie kwalifikacji wykonuj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ą część teoretyczną weryfikacji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efektów uczenia się, z opracowanym i zamieszczonym kwestionariuszem testu teoretyczne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go; -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urządzenia multimedialne w przypadku rozmów stacjonarny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ch z osobami ubiegającymi się o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uzyskanie kwalifikacji; - dostęp do aplikacji umożliwiaj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ących zdalne rozmowy on-line; -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zabezpieczenie dowodów i deklaracji; - miejsce do pracy komisji walidacyjne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 do rozmów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stacjonarnych i on-line. </w:t>
            </w:r>
          </w:p>
          <w:p w:rsidR="00496C07" w:rsidRDefault="00496C07" w:rsidP="00496C07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2. Etap identyfikowania i dokumentowania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efektów uczenia się </w:t>
            </w:r>
          </w:p>
          <w:p w:rsidR="00496C07" w:rsidRDefault="00496C07" w:rsidP="00496C07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Instytucja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certyfikująca zapewnia wsparcie dla kandydatów prowadzon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 przez doradcę walidacyjnego w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zakresie identyfikowania oraz dokumentowania posiadanych efe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któw uczenia się. Korzystanie z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tego wsparcia nie jest obowiązkowe. </w:t>
            </w:r>
          </w:p>
          <w:p w:rsidR="00496C07" w:rsidRDefault="00496C07" w:rsidP="00496C07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2.1 Metody </w:t>
            </w:r>
          </w:p>
          <w:p w:rsidR="00496C07" w:rsidRDefault="00496C07" w:rsidP="00496C07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Etap 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dentyfikowania i dokumentowania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powinien być realizowany w oparciu o technikę portfolio lub 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-portfolio. </w:t>
            </w:r>
          </w:p>
          <w:p w:rsidR="00496C07" w:rsidRDefault="00496C07" w:rsidP="00496C07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2.2. Zasoby kadrowe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Instytucja walidująca zapewnia osobom przystępującym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do walidacji wsparcie na etapie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identyfikowania i dokumentowania w formie indywidualnej rozmowy z doradcą walidacyjnym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.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Etap ten może być również realizowany przez te osoby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samodzielnie. Zadaniem doradcy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walidacyjnego jest wsparcie osoby przystępującej do procesu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walidacji.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 xml:space="preserve">Doradca walidacyjny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pomaga w zidentyfikowaniu wymaganego doświadczenia i posia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danych efektów uczenia się oraz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w ich rzetelnym udokumentowaniu na potrzeby walidacji. Udziela informacji dotyczących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przebiegu walidacji, wymagań związanych z przystąpieniem do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weryfikacji efektów uczenia się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oraz kryteriów i sposobów oceny. Funkcję doradcy walidac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yjnego może pełnić osoba, która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posiada: - doświadczenie w weryfikowaniu efektów uczeni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 się lub ocenie kompetencji; -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umiejętność stosowania metod i narzędzi wykorzys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tywanych przy identyfikowaniu i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dokumentowaniu kompetencji; - wiedzę dotyczącą kwalifikacji „Ksz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tałtowanie u dzieci i młodzieży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kompetencji przyszłości poprzez realizację zajęć z wykorzystaniem łamigłówek log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icznych i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innych gier dydaktycznych”. </w:t>
            </w:r>
          </w:p>
          <w:p w:rsidR="00496C07" w:rsidRDefault="00496C07" w:rsidP="00496C07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2.3 Sposób organizacji walidac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ji oraz warunki organizacyjne i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materialne etapu identyfikowania i dokumentowania </w:t>
            </w:r>
          </w:p>
          <w:p w:rsidR="00417BA3" w:rsidRPr="00102F7E" w:rsidRDefault="00496C07" w:rsidP="00496C07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Warunki do 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potkań stacjonarnych lub online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z doradcą walidacyjnym. Instytucja certyfikująca: - stosuje ro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związania zapewniające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rozdzielenie procesów kształcenia i szkolenia od walidacj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i; - zapewnia bezstronność osób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przeprowadzających walidację; - zapewnia warunki do prz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eprowadzenia części praktycznej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walidacji; - opracowuje i zapewnia bezstronną i niezależną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procedurę odwoławczą, w ramach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której osoby uczestniczące w procesie walidacji i certyfikacji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mają możliwość odwołania się od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decyzji dotyczących spełnienia wymogów formalnych, walid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acji, a także decyzji kończącej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walidację; - w przypadku negatywnego wyniku walidacji insty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tucja prowadząca walidację jest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zobowiązana do przedstawienia uzasadnienia decyzji.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496C07" w:rsidRPr="00102F7E" w:rsidTr="00496C07">
        <w:trPr>
          <w:trHeight w:val="804"/>
        </w:trPr>
        <w:tc>
          <w:tcPr>
            <w:tcW w:w="533" w:type="dxa"/>
          </w:tcPr>
          <w:p w:rsidR="00496C07" w:rsidRPr="00102F7E" w:rsidRDefault="00496C07" w:rsidP="007E496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513" w:type="dxa"/>
          </w:tcPr>
          <w:p w:rsidR="00496C07" w:rsidRDefault="00496C07" w:rsidP="007E4966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496C0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Propozycja odniesienia do poziomu sektorowych ram kwalifikacji</w:t>
            </w:r>
          </w:p>
          <w:p w:rsidR="00496C07" w:rsidRPr="00496C07" w:rsidRDefault="00496C07" w:rsidP="007E4966">
            <w:pPr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6 poziom SRK Usług Rozwojowych</w:t>
            </w:r>
          </w:p>
        </w:tc>
        <w:tc>
          <w:tcPr>
            <w:tcW w:w="6686" w:type="dxa"/>
          </w:tcPr>
          <w:p w:rsidR="00496C07" w:rsidRPr="00102F7E" w:rsidRDefault="00496C07" w:rsidP="007E4966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C54ABB" w:rsidRP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Syntetyczna charakterystyka efektów uczenia się:</w:t>
            </w:r>
          </w:p>
          <w:p w:rsidR="00496C07" w:rsidRPr="00496C07" w:rsidRDefault="00496C07" w:rsidP="00496C07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Osoba posiadająca kwalifikację „Kształtowanie u dzieci i młodzieży kompetencji przyszłości</w:t>
            </w:r>
          </w:p>
          <w:p w:rsidR="00496C07" w:rsidRPr="00496C07" w:rsidRDefault="00496C07" w:rsidP="00496C07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poprzez realizację zajęć z wykorzystaniem gier dydaktycznych w tym łamigłówek logicznych”</w:t>
            </w:r>
          </w:p>
          <w:p w:rsidR="00502897" w:rsidRPr="00102F7E" w:rsidRDefault="00496C07" w:rsidP="00496C07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posługuje się w stopniu zaawansowanym wiedzą dotyczącą złoż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oności zjawiska kształtowania u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dzieci i młodzieży kompetencji przyszłości z wykorzystan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iem gier dydaktycznych. Osoba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posiadająca kwalifikację jest przygotowana do samodzielnej 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racy </w:t>
            </w:r>
            <w:proofErr w:type="spellStart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dydaktyczno</w:t>
            </w:r>
            <w:proofErr w:type="spellEnd"/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– wychowawczej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z grupą dzieci lub młodzieży w zakresie kształtowania u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nich kompetencji przyszłości z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wykorzystaniem gier dydaktycznych w tym łamigłówek logi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cznych. Samodzielnie rozpoznaje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potrzeby i możliwości dzieci i młodzieży w zakresie kształt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owania kompetencji przyszłości.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Opracowuje programy oddziaływań </w:t>
            </w:r>
            <w:proofErr w:type="spellStart"/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dydaktyczno</w:t>
            </w:r>
            <w:proofErr w:type="spellEnd"/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– wycho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wawczych dla dzieci i młodzieży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(indywidualne i zespołowe) w zakresie kształtowania kompetencji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przyszłości oraz realizuje dla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nich zajęcia zgodnie z opracowanym programem w tym zakre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sie. W swoje działania aktywnie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włącza dzieci i młodzież, motywując je do brania odpowiedzialności za proces kształtowania u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siebie kompetencji przyszłości. Prowadzi monitoring rozwoju u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dzieci i młodzieży kompetencji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przyszłości z wykorzystaniem gier dydaktycznych w tym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łamigłówek logicznych. Dokonuje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krytycznej oceny działań własnych, działań zespołów dzieci i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młodzieży, którymi kieruje oraz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ewaluacji form i metod pracy w ramach indywidualny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ch i zespołowych planów rozwoju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kompetencji przyszłości z zastosowaniem gier dydaktycznych, w tym łamigłówek logicznych.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367168">
        <w:trPr>
          <w:trHeight w:val="560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Zestaw efektów uczenia się nr 1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</w:p>
          <w:p w:rsidR="00367168" w:rsidRPr="00B012A9" w:rsidRDefault="00C54ABB" w:rsidP="00496C07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Nazwa zestawu: </w:t>
            </w:r>
            <w:r w:rsidR="00496C07"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Rozpoznanie potrzeb i możliwości dzieci i młodzieży w zak</w:t>
            </w:r>
            <w:r w:rsid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resie kształtowania kompetencji </w:t>
            </w:r>
            <w:r w:rsidR="00496C07"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przyszłości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Poziom PRK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6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[</w:t>
            </w:r>
            <w:proofErr w:type="spellStart"/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godz</w:t>
            </w:r>
            <w:proofErr w:type="spellEnd"/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]: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60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Rodzaj zestawu: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711E5B"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obowiązkowy</w:t>
            </w:r>
          </w:p>
          <w:p w:rsid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Poszczególne efekty uczenia się oraz kryteria weryfikacji ich osiągnięcia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417BA3" w:rsidRDefault="00CD594C" w:rsidP="00496C07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0</w:t>
            </w:r>
            <w:r w:rsidR="00367168"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1. </w:t>
            </w:r>
            <w:r w:rsidR="00496C07" w:rsidRPr="00496C0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Analizuje problematykę dotyczącą edukacji w konte</w:t>
            </w:r>
            <w:r w:rsidR="00496C0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kście kształtowania kompetencji </w:t>
            </w:r>
            <w:r w:rsidR="00496C07" w:rsidRPr="00496C0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przyszłości</w:t>
            </w:r>
          </w:p>
          <w:p w:rsidR="00367168" w:rsidRPr="00367168" w:rsidRDefault="00367168" w:rsidP="0033065E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496C07" w:rsidRPr="00496C07" w:rsidRDefault="00496C07" w:rsidP="00496C07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- Charakteryzuje szczegółowy zakres kompetencji przyszłości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 kontekście czwartej rewolucji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przemysłowej; - Wskazuje dokumenty strategiczne poruszające 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ematykę kształtowania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kompetencji przyszłości; - Wymienia i opisuje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3 publikacje z zakresu rozwoju </w:t>
            </w:r>
            <w:proofErr w:type="spellStart"/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biopsychospołecznego</w:t>
            </w:r>
            <w:proofErr w:type="spellEnd"/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, potrzeb dzieci i młodzieży oraz metodyki kształcenia (nie starsze niż</w:t>
            </w:r>
          </w:p>
          <w:p w:rsidR="00417BA3" w:rsidRDefault="00496C07" w:rsidP="00496C07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10 lat); - Wymienia i charakteryzuje nowoczesne formy pracy w zak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resie kształtowania u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dzieci i młodzieży kompetencji przyszłości; - Wymienia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 charakteryzuje 3 najbardziej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rozpowszechnione metody pracy z dziećmi i młodz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ieżą stosowane w ramach działań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edukacyjnych w danej placówce;</w:t>
            </w:r>
          </w:p>
          <w:p w:rsidR="00496C07" w:rsidRDefault="00496C07" w:rsidP="00496C07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33065E" w:rsidRDefault="00CD594C" w:rsidP="00496C07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0</w:t>
            </w:r>
            <w:r w:rsidR="00711E5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2</w:t>
            </w:r>
            <w:r w:rsidR="00711E5B" w:rsidRPr="00711E5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. </w:t>
            </w:r>
            <w:r w:rsidR="00496C07" w:rsidRPr="00496C0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Planuje rozpoznanie potrzeb i możliwości dzieci i mło</w:t>
            </w:r>
            <w:r w:rsidR="00496C0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dzieży w zakresie kształtowania kompetencji przyszłości</w:t>
            </w:r>
          </w:p>
          <w:p w:rsidR="00711E5B" w:rsidRPr="00711E5B" w:rsidRDefault="00711E5B" w:rsidP="0033065E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33065E" w:rsidRDefault="00496C07" w:rsidP="00496C07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- Opracowuje harmonogram i plan działań rozpoznawczyc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h dzieci i młodzieży w zakresie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kształtowania kompetencji przyszłości; - Przygotowuje (dobiera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dostosowuje lub opracowuje)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materiały diagnostyczne adekwatne do wieku i możliwości dzieci i młodzieży w zakresie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kształtowania kompetencji przyszłości;</w:t>
            </w:r>
          </w:p>
          <w:p w:rsidR="00496C07" w:rsidRDefault="00496C07" w:rsidP="00496C07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496C07" w:rsidRDefault="00496C07" w:rsidP="00496C07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496C0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03. Przeprowadza badania dotyczące diagnozy potrzeb i możliwości dzieci i młodzieży w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Pr="00496C0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zakresie kształtowania kompetencji przyszłości</w:t>
            </w:r>
          </w:p>
          <w:p w:rsidR="00496C07" w:rsidRDefault="00496C07" w:rsidP="00496C07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496C0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496C07" w:rsidRPr="00496C07" w:rsidRDefault="00496C07" w:rsidP="00496C07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- Charakteryzuje warunki bezpieczeństwa w zakresie 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rganizacji przestrzeni do badań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diagnostycznych dzieci i młodzieży; - Omawia 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posób wykonania grupowych badań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diagnostycznych dzieci i młodzieży w zakresie kształtow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ania kompetencji przyszłości; -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Wskazuje sytuacje wymagające przeprowadzenia indywidualnych badań diagnostycznych; -</w:t>
            </w:r>
          </w:p>
          <w:p w:rsidR="00496C07" w:rsidRPr="00496C07" w:rsidRDefault="00496C07" w:rsidP="00496C07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Omawia sposób wykonania indywidualnych badań diagn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ostycznych dzieci i młodzieży w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zakresie kształtowania kompetencji przyszłości; - Opracowuje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w formie graficznej i opisowej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wyniki badań diagnostycznych w zakresie kształtowania u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dzieci i młodzieży kompetencji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przyszłości; - Prezentuje wnioski z badań diagnostycznych w za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kresie kształtowania u dzieci i </w:t>
            </w:r>
            <w:r w:rsidRPr="00496C07">
              <w:rPr>
                <w:rFonts w:ascii="Arial" w:hAnsi="Arial" w:cs="Arial"/>
                <w:bCs/>
                <w:sz w:val="18"/>
                <w:szCs w:val="20"/>
                <w:lang w:val="pl-PL"/>
              </w:rPr>
              <w:t>młodzieży kompetencji przyszłości;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53355A">
        <w:trPr>
          <w:trHeight w:val="986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832F43" w:rsidRPr="00711E5B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Zestaw efektów uczenia się nr 2</w:t>
            </w:r>
          </w:p>
          <w:p w:rsidR="00502897" w:rsidRPr="0033065E" w:rsidRDefault="00832F43" w:rsidP="00FC33B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Nazwa zestawu: </w:t>
            </w:r>
            <w:r w:rsidR="00FC33B9" w:rsidRPr="00FC33B9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Opracowanie programu oddziaływań </w:t>
            </w:r>
            <w:proofErr w:type="spellStart"/>
            <w:r w:rsidR="00FC33B9" w:rsidRPr="00FC33B9">
              <w:rPr>
                <w:rFonts w:ascii="Arial" w:hAnsi="Arial" w:cs="Arial"/>
                <w:bCs/>
                <w:sz w:val="18"/>
                <w:szCs w:val="18"/>
                <w:lang w:val="pl-PL"/>
              </w:rPr>
              <w:t>dydaktyczno</w:t>
            </w:r>
            <w:proofErr w:type="spellEnd"/>
            <w:r w:rsidR="00FC33B9" w:rsidRPr="00FC33B9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– wychowa</w:t>
            </w:r>
            <w:r w:rsidR="00FC33B9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wczych dla dzieci i młodzieży z </w:t>
            </w:r>
            <w:r w:rsidR="00FC33B9" w:rsidRPr="00FC33B9">
              <w:rPr>
                <w:rFonts w:ascii="Arial" w:hAnsi="Arial" w:cs="Arial"/>
                <w:bCs/>
                <w:sz w:val="18"/>
                <w:szCs w:val="18"/>
                <w:lang w:val="pl-PL"/>
              </w:rPr>
              <w:t>zakresu kształtowania kompetencji przyszłości</w:t>
            </w:r>
          </w:p>
          <w:p w:rsidR="00502897" w:rsidRPr="00711E5B" w:rsidRDefault="00502897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Poziom PRK: </w:t>
            </w:r>
            <w:r w:rsidR="00FC33B9">
              <w:rPr>
                <w:rFonts w:ascii="Arial" w:hAnsi="Arial" w:cs="Arial"/>
                <w:bCs/>
                <w:sz w:val="18"/>
                <w:szCs w:val="18"/>
                <w:lang w:val="pl-PL"/>
              </w:rPr>
              <w:t>6</w:t>
            </w:r>
          </w:p>
          <w:p w:rsidR="00502897" w:rsidRPr="00711E5B" w:rsidRDefault="00502897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Orientacyjny nakład pracy [</w:t>
            </w:r>
            <w:proofErr w:type="spellStart"/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godz</w:t>
            </w:r>
            <w:proofErr w:type="spellEnd"/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]:</w:t>
            </w:r>
            <w:r w:rsidR="0053355A"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417BA3">
              <w:rPr>
                <w:rFonts w:ascii="Arial" w:hAnsi="Arial" w:cs="Arial"/>
                <w:bCs/>
                <w:sz w:val="18"/>
                <w:szCs w:val="18"/>
                <w:lang w:val="pl-PL"/>
              </w:rPr>
              <w:t>8</w:t>
            </w:r>
            <w:r w:rsidR="00FC33B9">
              <w:rPr>
                <w:rFonts w:ascii="Arial" w:hAnsi="Arial" w:cs="Arial"/>
                <w:bCs/>
                <w:sz w:val="18"/>
                <w:szCs w:val="18"/>
                <w:lang w:val="pl-PL"/>
              </w:rPr>
              <w:t>0</w:t>
            </w:r>
          </w:p>
          <w:p w:rsidR="00502897" w:rsidRPr="00711E5B" w:rsidRDefault="00502897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Rodzaj zestawu:</w:t>
            </w:r>
            <w:r w:rsidR="00711E5B"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711E5B" w:rsidRPr="00711E5B">
              <w:rPr>
                <w:rFonts w:ascii="Arial" w:hAnsi="Arial" w:cs="Arial"/>
                <w:bCs/>
                <w:sz w:val="18"/>
                <w:szCs w:val="18"/>
                <w:lang w:val="pl-PL"/>
              </w:rPr>
              <w:t>obowiązkowy</w:t>
            </w:r>
          </w:p>
          <w:p w:rsidR="00502897" w:rsidRPr="00711E5B" w:rsidRDefault="00502897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Poszczególne efekty uczenia się oraz kryteria weryfikacji ich osiągnięcia</w:t>
            </w:r>
          </w:p>
          <w:p w:rsidR="0053355A" w:rsidRPr="00711E5B" w:rsidRDefault="0053355A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  <w:p w:rsidR="00B012A9" w:rsidRDefault="00B012A9" w:rsidP="00711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01.</w:t>
            </w:r>
            <w:r w:rsidR="00CD594C" w:rsidRPr="00CD594C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FC33B9" w:rsidRPr="00FC33B9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Omawia dostępne metody kształtowania kompetencji przyszłości</w:t>
            </w:r>
          </w:p>
          <w:p w:rsidR="00711E5B" w:rsidRPr="00711E5B" w:rsidRDefault="00711E5B" w:rsidP="00711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FC33B9" w:rsidRDefault="00FC33B9" w:rsidP="00FC33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C33B9">
              <w:rPr>
                <w:rFonts w:ascii="Arial" w:hAnsi="Arial" w:cs="Arial"/>
                <w:sz w:val="18"/>
                <w:szCs w:val="18"/>
                <w:lang w:val="pl-PL"/>
              </w:rPr>
              <w:t>- Wymienia aktywizujące metody nauczania – uczenia się w zakresie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kształtowania u dzieci i </w:t>
            </w:r>
            <w:r w:rsidRPr="00FC33B9">
              <w:rPr>
                <w:rFonts w:ascii="Arial" w:hAnsi="Arial" w:cs="Arial"/>
                <w:sz w:val="18"/>
                <w:szCs w:val="18"/>
                <w:lang w:val="pl-PL"/>
              </w:rPr>
              <w:t>młodzieży kompetencji przyszłości i charakteryzuje 2 wyb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rane z nich; - Charakteryzuje 6 </w:t>
            </w:r>
            <w:r w:rsidRPr="00FC33B9">
              <w:rPr>
                <w:rFonts w:ascii="Arial" w:hAnsi="Arial" w:cs="Arial"/>
                <w:sz w:val="18"/>
                <w:szCs w:val="18"/>
                <w:lang w:val="pl-PL"/>
              </w:rPr>
              <w:t>wybranych gier dydaktycznych, w tym 3 łamigłówki l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ogiczne jako metody nauczania – </w:t>
            </w:r>
            <w:r w:rsidRPr="00FC33B9">
              <w:rPr>
                <w:rFonts w:ascii="Arial" w:hAnsi="Arial" w:cs="Arial"/>
                <w:sz w:val="18"/>
                <w:szCs w:val="18"/>
                <w:lang w:val="pl-PL"/>
              </w:rPr>
              <w:t>uczenia się w zakresie kształtowania u dzieci i młodzieży kompetencji przyszłości;</w:t>
            </w:r>
          </w:p>
          <w:p w:rsidR="0033065E" w:rsidRDefault="0033065E" w:rsidP="00FC33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E65FFB" w:rsidRDefault="00B012A9" w:rsidP="00FC33B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02.</w:t>
            </w:r>
            <w:r w:rsidR="00E65FFB" w:rsidRPr="00E65FFB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FC33B9" w:rsidRPr="00FC33B9">
              <w:rPr>
                <w:rFonts w:ascii="Arial" w:hAnsi="Arial" w:cs="Arial"/>
                <w:b/>
                <w:sz w:val="18"/>
                <w:szCs w:val="18"/>
                <w:lang w:val="pl-PL"/>
              </w:rPr>
              <w:t>Opracowuje katalog gier dydaktycznych, w tym łamigłó</w:t>
            </w:r>
            <w:r w:rsidR="00FC33B9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wek logicznych dostosowanych do </w:t>
            </w:r>
            <w:r w:rsidR="00FC33B9" w:rsidRPr="00FC33B9">
              <w:rPr>
                <w:rFonts w:ascii="Arial" w:hAnsi="Arial" w:cs="Arial"/>
                <w:b/>
                <w:sz w:val="18"/>
                <w:szCs w:val="18"/>
                <w:lang w:val="pl-PL"/>
              </w:rPr>
              <w:t>wieku możliwości i potrzeb dzieci i młodzieży</w:t>
            </w:r>
          </w:p>
          <w:p w:rsidR="00711E5B" w:rsidRPr="00711E5B" w:rsidRDefault="00711E5B" w:rsidP="00711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33065E" w:rsidRDefault="00FC33B9" w:rsidP="00FC33B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FC33B9">
              <w:rPr>
                <w:rFonts w:ascii="Arial" w:hAnsi="Arial" w:cs="Arial"/>
                <w:bCs/>
                <w:sz w:val="18"/>
                <w:szCs w:val="18"/>
                <w:lang w:val="pl-PL"/>
              </w:rPr>
              <w:t>- Przygotowuje listę gier dydaktycznych w tym łamigłó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wek logicznych dostosowanych do </w:t>
            </w:r>
            <w:r w:rsidRPr="00FC33B9">
              <w:rPr>
                <w:rFonts w:ascii="Arial" w:hAnsi="Arial" w:cs="Arial"/>
                <w:bCs/>
                <w:sz w:val="18"/>
                <w:szCs w:val="18"/>
                <w:lang w:val="pl-PL"/>
              </w:rPr>
              <w:t>wieku, możliwości psychospołecznych i potrzeb ogólnoro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zwojowych dzieci i młodzieży; - </w:t>
            </w:r>
            <w:r w:rsidRPr="00FC33B9">
              <w:rPr>
                <w:rFonts w:ascii="Arial" w:hAnsi="Arial" w:cs="Arial"/>
                <w:bCs/>
                <w:sz w:val="18"/>
                <w:szCs w:val="18"/>
                <w:lang w:val="pl-PL"/>
              </w:rPr>
              <w:t>Uzasadnia wybór gier dydaktycznych i łamigłówek logi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cznych do katalogu; - Proponuje </w:t>
            </w:r>
            <w:r w:rsidRPr="00FC33B9">
              <w:rPr>
                <w:rFonts w:ascii="Arial" w:hAnsi="Arial" w:cs="Arial"/>
                <w:bCs/>
                <w:sz w:val="18"/>
                <w:szCs w:val="18"/>
                <w:lang w:val="pl-PL"/>
              </w:rPr>
              <w:t>możliwe modyfikacje wybranych z katalogu 3 gier dy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daktycznych, w tym 1 łamigłówki </w:t>
            </w:r>
            <w:r w:rsidRPr="00FC33B9">
              <w:rPr>
                <w:rFonts w:ascii="Arial" w:hAnsi="Arial" w:cs="Arial"/>
                <w:bCs/>
                <w:sz w:val="18"/>
                <w:szCs w:val="18"/>
                <w:lang w:val="pl-PL"/>
              </w:rPr>
              <w:t>logicznej;</w:t>
            </w:r>
          </w:p>
          <w:p w:rsidR="00FC33B9" w:rsidRDefault="00FC33B9" w:rsidP="00FC33B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  <w:p w:rsidR="00FC33B9" w:rsidRPr="00FC33B9" w:rsidRDefault="00FC33B9" w:rsidP="00FC33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FC33B9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03. </w:t>
            </w:r>
            <w:r w:rsidRPr="00FC33B9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Opracowuje materiały dydaktyczne dla dzieci i młodzieży związane tematycznie z</w:t>
            </w:r>
          </w:p>
          <w:p w:rsidR="00FC33B9" w:rsidRPr="00FC33B9" w:rsidRDefault="00FC33B9" w:rsidP="00FC33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FC33B9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kształtowaniem kompetencji przyszłości poprzez gry dydaktyczne, w tym łamigłówki logiczne</w:t>
            </w:r>
          </w:p>
          <w:p w:rsidR="00FC33B9" w:rsidRPr="00FC33B9" w:rsidRDefault="00FC33B9" w:rsidP="00FC33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FC33B9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Kryteria weryfikacji</w:t>
            </w:r>
          </w:p>
          <w:p w:rsidR="00FC33B9" w:rsidRDefault="00FC33B9" w:rsidP="00FC33B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FC33B9">
              <w:rPr>
                <w:rFonts w:ascii="Arial" w:hAnsi="Arial" w:cs="Arial"/>
                <w:bCs/>
                <w:sz w:val="18"/>
                <w:szCs w:val="18"/>
                <w:lang w:val="pl-PL"/>
              </w:rPr>
              <w:t>- Przygotowuje zasady pracy w grupie podczas rozg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rywek i tworzenia własnych gier </w:t>
            </w:r>
            <w:r w:rsidRPr="00FC33B9">
              <w:rPr>
                <w:rFonts w:ascii="Arial" w:hAnsi="Arial" w:cs="Arial"/>
                <w:bCs/>
                <w:sz w:val="18"/>
                <w:szCs w:val="18"/>
                <w:lang w:val="pl-PL"/>
              </w:rPr>
              <w:t>dydaktycznych w tym łamigłówek logicznych; - Przygo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towuje zasady oceniania podczas </w:t>
            </w:r>
            <w:r w:rsidRPr="00FC33B9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rozgrywek i tworzenia własnych gier dydaktycznych,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w tym łamigłówek logicznych; - </w:t>
            </w:r>
            <w:r w:rsidRPr="00FC33B9">
              <w:rPr>
                <w:rFonts w:ascii="Arial" w:hAnsi="Arial" w:cs="Arial"/>
                <w:bCs/>
                <w:sz w:val="18"/>
                <w:szCs w:val="18"/>
                <w:lang w:val="pl-PL"/>
              </w:rPr>
              <w:t>Przygotowuje karty obserwacji algorytmizacji działań w sw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oim otoczeniu; - Przygotowuje 2 </w:t>
            </w:r>
            <w:r w:rsidRPr="00FC33B9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instrukcje/ algorytmy tworzenia wybranych własnych 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gier dydaktycznych i łamigłówek </w:t>
            </w:r>
            <w:r w:rsidRPr="00FC33B9">
              <w:rPr>
                <w:rFonts w:ascii="Arial" w:hAnsi="Arial" w:cs="Arial"/>
                <w:bCs/>
                <w:sz w:val="18"/>
                <w:szCs w:val="18"/>
                <w:lang w:val="pl-PL"/>
              </w:rPr>
              <w:t>logicznych;</w:t>
            </w:r>
          </w:p>
          <w:p w:rsidR="00FC33B9" w:rsidRDefault="00FC33B9" w:rsidP="00FC33B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  <w:p w:rsidR="00FC33B9" w:rsidRPr="00FC33B9" w:rsidRDefault="00FC33B9" w:rsidP="00FC33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FC33B9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04.</w:t>
            </w:r>
            <w:r w:rsidRPr="00FC33B9">
              <w:rPr>
                <w:b/>
              </w:rPr>
              <w:t xml:space="preserve"> </w:t>
            </w:r>
            <w:r w:rsidRPr="00FC33B9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Tworzy dla dzieci i młodzieży indywidualne i zespołowe plany rozwoju kompetencji</w:t>
            </w:r>
            <w:r w:rsidRPr="00FC33B9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p</w:t>
            </w:r>
            <w:r w:rsidRPr="00FC33B9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rzyszłości</w:t>
            </w:r>
          </w:p>
          <w:p w:rsidR="00FC33B9" w:rsidRPr="00FC33B9" w:rsidRDefault="00FC33B9" w:rsidP="00FC33B9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FC33B9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Kryteria weryfikacji</w:t>
            </w:r>
          </w:p>
          <w:p w:rsidR="00FC33B9" w:rsidRPr="00FC33B9" w:rsidRDefault="00FC33B9" w:rsidP="00FC33B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FC33B9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- Opracowuje harmonogram działań programu oddziaływań </w:t>
            </w:r>
            <w:proofErr w:type="spellStart"/>
            <w:r w:rsidRPr="00FC33B9">
              <w:rPr>
                <w:rFonts w:ascii="Arial" w:hAnsi="Arial" w:cs="Arial"/>
                <w:bCs/>
                <w:sz w:val="18"/>
                <w:szCs w:val="18"/>
                <w:lang w:val="pl-PL"/>
              </w:rPr>
              <w:t>dydaktyczno</w:t>
            </w:r>
            <w:proofErr w:type="spellEnd"/>
            <w:r w:rsidRPr="00FC33B9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– wychowawczych</w:t>
            </w:r>
          </w:p>
          <w:p w:rsidR="00FC33B9" w:rsidRPr="00FC33B9" w:rsidRDefault="00FC33B9" w:rsidP="00FC33B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FC33B9">
              <w:rPr>
                <w:rFonts w:ascii="Arial" w:hAnsi="Arial" w:cs="Arial"/>
                <w:bCs/>
                <w:sz w:val="18"/>
                <w:szCs w:val="18"/>
                <w:lang w:val="pl-PL"/>
              </w:rPr>
              <w:t>dla grupy dzieci i młodzieży z zakresu kształtowania kompetencji przyszłości; - Opracowuje</w:t>
            </w:r>
          </w:p>
          <w:p w:rsidR="00FC33B9" w:rsidRPr="00FC33B9" w:rsidRDefault="00FC33B9" w:rsidP="00FC33B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FC33B9">
              <w:rPr>
                <w:rFonts w:ascii="Arial" w:hAnsi="Arial" w:cs="Arial"/>
                <w:bCs/>
                <w:sz w:val="18"/>
                <w:szCs w:val="18"/>
                <w:lang w:val="pl-PL"/>
              </w:rPr>
              <w:t>dla dzieci i młodzieży indywidualne plany rozwoju kompetencji przyszłości z uwzględnieniem</w:t>
            </w:r>
          </w:p>
          <w:p w:rsidR="00FC33B9" w:rsidRPr="00FC33B9" w:rsidRDefault="00FC33B9" w:rsidP="00FC33B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FC33B9">
              <w:rPr>
                <w:rFonts w:ascii="Arial" w:hAnsi="Arial" w:cs="Arial"/>
                <w:bCs/>
                <w:sz w:val="18"/>
                <w:szCs w:val="18"/>
                <w:lang w:val="pl-PL"/>
              </w:rPr>
              <w:t>dostosowania rodzaju, poziomu trudności gier dydaktycznych, w tym łamigłówek logicznych</w:t>
            </w:r>
          </w:p>
          <w:p w:rsidR="00FC33B9" w:rsidRPr="00FC33B9" w:rsidRDefault="00FC33B9" w:rsidP="00FC33B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FC33B9">
              <w:rPr>
                <w:rFonts w:ascii="Arial" w:hAnsi="Arial" w:cs="Arial"/>
                <w:bCs/>
                <w:sz w:val="18"/>
                <w:szCs w:val="18"/>
                <w:lang w:val="pl-PL"/>
              </w:rPr>
              <w:lastRenderedPageBreak/>
              <w:t>do ich wieku, możliwości psychospołecznych i potrzeb ogóln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orozwojowych (zawierające m.in. </w:t>
            </w:r>
            <w:r w:rsidRPr="00FC33B9">
              <w:rPr>
                <w:rFonts w:ascii="Arial" w:hAnsi="Arial" w:cs="Arial"/>
                <w:bCs/>
                <w:sz w:val="18"/>
                <w:szCs w:val="18"/>
                <w:lang w:val="pl-PL"/>
              </w:rPr>
              <w:t>kierunek zintegrowanych oddziaływań nauczyciela/nauc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zycieli: Nad czym pracujemy? Co </w:t>
            </w:r>
            <w:r w:rsidRPr="00FC33B9">
              <w:rPr>
                <w:rFonts w:ascii="Arial" w:hAnsi="Arial" w:cs="Arial"/>
                <w:bCs/>
                <w:sz w:val="18"/>
                <w:szCs w:val="18"/>
                <w:lang w:val="pl-PL"/>
              </w:rPr>
              <w:t>chcemy osiągnąć? W jakiej formie?); - Opracowuje dla dzieci i młodzieży zespołowe plany</w:t>
            </w:r>
          </w:p>
          <w:p w:rsidR="00FC33B9" w:rsidRPr="00FC33B9" w:rsidRDefault="00FC33B9" w:rsidP="00FC33B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FC33B9">
              <w:rPr>
                <w:rFonts w:ascii="Arial" w:hAnsi="Arial" w:cs="Arial"/>
                <w:bCs/>
                <w:sz w:val="18"/>
                <w:szCs w:val="18"/>
                <w:lang w:val="pl-PL"/>
              </w:rPr>
              <w:t>rozwoju kompetencji przyszłości z uwzględnieniem dostosowania rodzaju, poziomu trudności</w:t>
            </w:r>
          </w:p>
          <w:p w:rsidR="00FC33B9" w:rsidRPr="0033065E" w:rsidRDefault="00FC33B9" w:rsidP="00FC33B9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FC33B9">
              <w:rPr>
                <w:rFonts w:ascii="Arial" w:hAnsi="Arial" w:cs="Arial"/>
                <w:bCs/>
                <w:sz w:val="18"/>
                <w:szCs w:val="18"/>
                <w:lang w:val="pl-PL"/>
              </w:rPr>
              <w:t>łamigłówek logicznych i innych gier dydakty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cznych do ich wieku, możliwości </w:t>
            </w:r>
            <w:r w:rsidRPr="00FC33B9">
              <w:rPr>
                <w:rFonts w:ascii="Arial" w:hAnsi="Arial" w:cs="Arial"/>
                <w:bCs/>
                <w:sz w:val="18"/>
                <w:szCs w:val="18"/>
                <w:lang w:val="pl-PL"/>
              </w:rPr>
              <w:t>psychospołecznych i potrzeb ogólnorozwojowych (zawierające m.in. kierunek zintegrowan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ych </w:t>
            </w:r>
            <w:r w:rsidRPr="00FC33B9">
              <w:rPr>
                <w:rFonts w:ascii="Arial" w:hAnsi="Arial" w:cs="Arial"/>
                <w:bCs/>
                <w:sz w:val="18"/>
                <w:szCs w:val="18"/>
                <w:lang w:val="pl-PL"/>
              </w:rPr>
              <w:t>oddziaływań nauczyciela/nauczycieli: Nad czym pracujem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y? Co chcemy osiągnąć? W jakiej </w:t>
            </w:r>
            <w:r w:rsidRPr="00FC33B9">
              <w:rPr>
                <w:rFonts w:ascii="Arial" w:hAnsi="Arial" w:cs="Arial"/>
                <w:bCs/>
                <w:sz w:val="18"/>
                <w:szCs w:val="18"/>
                <w:lang w:val="pl-PL"/>
              </w:rPr>
              <w:t>formie?);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53355A" w:rsidRPr="00102F7E" w:rsidTr="00916B27">
        <w:trPr>
          <w:trHeight w:val="1077"/>
        </w:trPr>
        <w:tc>
          <w:tcPr>
            <w:tcW w:w="533" w:type="dxa"/>
          </w:tcPr>
          <w:p w:rsidR="0053355A" w:rsidRPr="00102F7E" w:rsidRDefault="0053355A" w:rsidP="007E496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513" w:type="dxa"/>
          </w:tcPr>
          <w:p w:rsidR="0053355A" w:rsidRPr="00832F43" w:rsidRDefault="0053355A" w:rsidP="0053355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Zestaw efektów uczenia się nr 3</w:t>
            </w:r>
          </w:p>
          <w:p w:rsidR="0053355A" w:rsidRPr="006767B3" w:rsidRDefault="0053355A" w:rsidP="00FC33B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Nazwa zestawu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FC33B9" w:rsidRPr="00FC33B9">
              <w:rPr>
                <w:rFonts w:ascii="Arial" w:hAnsi="Arial" w:cs="Arial"/>
                <w:bCs/>
                <w:sz w:val="18"/>
                <w:szCs w:val="20"/>
                <w:lang w:val="pl-PL"/>
              </w:rPr>
              <w:t>Realizowanie zajęć z dziećmi i młodzieżą zgodnie z op</w:t>
            </w:r>
            <w:r w:rsidR="00FC33B9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racowanym programem oddziaływań </w:t>
            </w:r>
            <w:r w:rsidR="00FC33B9" w:rsidRPr="00FC33B9">
              <w:rPr>
                <w:rFonts w:ascii="Arial" w:hAnsi="Arial" w:cs="Arial"/>
                <w:bCs/>
                <w:sz w:val="18"/>
                <w:szCs w:val="20"/>
                <w:lang w:val="pl-PL"/>
              </w:rPr>
              <w:t>dydaktyczno-wychowawczych z zakresu kształtowania kompetencji przyszłości</w:t>
            </w:r>
          </w:p>
          <w:p w:rsidR="0053355A" w:rsidRPr="00711E5B" w:rsidRDefault="0053355A" w:rsidP="0053355A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Poziom PRK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FC33B9">
              <w:rPr>
                <w:rFonts w:ascii="Arial" w:hAnsi="Arial" w:cs="Arial"/>
                <w:bCs/>
                <w:sz w:val="18"/>
                <w:szCs w:val="20"/>
                <w:lang w:val="pl-PL"/>
              </w:rPr>
              <w:t>6</w:t>
            </w:r>
          </w:p>
          <w:p w:rsidR="0053355A" w:rsidRPr="00711E5B" w:rsidRDefault="0053355A" w:rsidP="0053355A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[</w:t>
            </w:r>
            <w:proofErr w:type="spellStart"/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godz</w:t>
            </w:r>
            <w:proofErr w:type="spellEnd"/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]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FC33B9">
              <w:rPr>
                <w:rFonts w:ascii="Arial" w:hAnsi="Arial" w:cs="Arial"/>
                <w:bCs/>
                <w:sz w:val="18"/>
                <w:szCs w:val="20"/>
                <w:lang w:val="pl-PL"/>
              </w:rPr>
              <w:t>60</w:t>
            </w:r>
          </w:p>
          <w:p w:rsidR="0053355A" w:rsidRPr="0053355A" w:rsidRDefault="0053355A" w:rsidP="0053355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Rodzaj zestawu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  <w:r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711E5B"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obowiązkowy</w:t>
            </w:r>
          </w:p>
          <w:p w:rsidR="0053355A" w:rsidRDefault="0053355A" w:rsidP="0053355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Poszczególne efekty uczenia się oraz kryteria weryfikacji ich osiągnięcia</w:t>
            </w:r>
          </w:p>
          <w:p w:rsidR="0053355A" w:rsidRPr="0053355A" w:rsidRDefault="0053355A" w:rsidP="0053355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417BA3" w:rsidRDefault="00E65FFB" w:rsidP="00FC33B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0</w:t>
            </w:r>
            <w:r w:rsidR="00367168"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1.</w:t>
            </w:r>
            <w:r w:rsidR="00711E5B" w:rsidRPr="00711E5B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FC33B9" w:rsidRPr="00FC33B9">
              <w:rPr>
                <w:rFonts w:ascii="Arial" w:hAnsi="Arial" w:cs="Arial"/>
                <w:b/>
                <w:sz w:val="18"/>
                <w:szCs w:val="18"/>
                <w:lang w:val="pl-PL"/>
              </w:rPr>
              <w:t>Przygotowuje dzieci i młodzież do uczestnictwa w pro</w:t>
            </w:r>
            <w:r w:rsidR="00FC33B9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cesie kształtowania kompetencji </w:t>
            </w:r>
            <w:r w:rsidR="00FC33B9" w:rsidRPr="00FC33B9">
              <w:rPr>
                <w:rFonts w:ascii="Arial" w:hAnsi="Arial" w:cs="Arial"/>
                <w:b/>
                <w:sz w:val="18"/>
                <w:szCs w:val="18"/>
                <w:lang w:val="pl-PL"/>
              </w:rPr>
              <w:t>przyszłości z zastosowaniem gier dydaktycznych</w:t>
            </w: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FC33B9" w:rsidRPr="00FC33B9" w:rsidRDefault="00FC33B9" w:rsidP="00FC33B9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C33B9">
              <w:rPr>
                <w:rFonts w:ascii="Arial" w:hAnsi="Arial" w:cs="Arial"/>
                <w:sz w:val="18"/>
                <w:szCs w:val="18"/>
                <w:lang w:val="pl-PL"/>
              </w:rPr>
              <w:t>- Omawia sposób zapoznania dzieci i młodzież z zasadami pracy i oceniania podczas zajęć</w:t>
            </w:r>
          </w:p>
          <w:p w:rsidR="008505B3" w:rsidRDefault="00FC33B9" w:rsidP="00FC33B9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C33B9">
              <w:rPr>
                <w:rFonts w:ascii="Arial" w:hAnsi="Arial" w:cs="Arial"/>
                <w:sz w:val="18"/>
                <w:szCs w:val="18"/>
                <w:lang w:val="pl-PL"/>
              </w:rPr>
              <w:t>kształtujących kompetencje przyszłości z zastosowaniem g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ier dydaktycznych; - Prezentuje </w:t>
            </w:r>
            <w:r w:rsidRPr="00FC33B9">
              <w:rPr>
                <w:rFonts w:ascii="Arial" w:hAnsi="Arial" w:cs="Arial"/>
                <w:sz w:val="18"/>
                <w:szCs w:val="18"/>
                <w:lang w:val="pl-PL"/>
              </w:rPr>
              <w:t>pierwsze zajęcia z dziećmi i młodzieżą wprowadzając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e technikę portfolio do procesu </w:t>
            </w:r>
            <w:r w:rsidRPr="00FC33B9">
              <w:rPr>
                <w:rFonts w:ascii="Arial" w:hAnsi="Arial" w:cs="Arial"/>
                <w:sz w:val="18"/>
                <w:szCs w:val="18"/>
                <w:lang w:val="pl-PL"/>
              </w:rPr>
              <w:t>kształtowania kompetencji przyszłości: z zastosowaniem gier dydaktycznych;</w:t>
            </w:r>
          </w:p>
          <w:p w:rsidR="00FC33B9" w:rsidRDefault="00FC33B9" w:rsidP="008505B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FC33B9" w:rsidRPr="00FC33B9" w:rsidRDefault="00B012A9" w:rsidP="00FC33B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22F8A">
              <w:rPr>
                <w:rFonts w:ascii="Arial" w:hAnsi="Arial" w:cs="Arial"/>
                <w:b/>
                <w:sz w:val="18"/>
                <w:szCs w:val="18"/>
                <w:lang w:val="pl-PL"/>
              </w:rPr>
              <w:t>02.</w:t>
            </w:r>
            <w:r w:rsidR="00E65FFB" w:rsidRPr="00E22F8A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="00FC33B9" w:rsidRPr="00FC33B9">
              <w:rPr>
                <w:rFonts w:ascii="Arial" w:hAnsi="Arial" w:cs="Arial"/>
                <w:b/>
                <w:sz w:val="18"/>
                <w:szCs w:val="18"/>
                <w:lang w:val="pl-PL"/>
              </w:rPr>
              <w:t>Przeprowadza zajęcia dla dzieci i młodzieży z zakresu kompetencji przyszłości z</w:t>
            </w:r>
          </w:p>
          <w:p w:rsidR="00FC33B9" w:rsidRPr="00FC33B9" w:rsidRDefault="00FC33B9" w:rsidP="00FC33B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FC33B9">
              <w:rPr>
                <w:rFonts w:ascii="Arial" w:hAnsi="Arial" w:cs="Arial"/>
                <w:b/>
                <w:sz w:val="18"/>
                <w:szCs w:val="18"/>
                <w:lang w:val="pl-PL"/>
              </w:rPr>
              <w:t>wykorzystaniem gier dydaktycznych, w tym łamigłówek logicznych (w tym z zakresu</w:t>
            </w:r>
          </w:p>
          <w:p w:rsidR="00B012A9" w:rsidRPr="00E22F8A" w:rsidRDefault="00FC33B9" w:rsidP="00FC33B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FC33B9">
              <w:rPr>
                <w:rFonts w:ascii="Arial" w:hAnsi="Arial" w:cs="Arial"/>
                <w:b/>
                <w:sz w:val="18"/>
                <w:szCs w:val="18"/>
                <w:lang w:val="pl-PL"/>
              </w:rPr>
              <w:t>kodowania – programowania)</w:t>
            </w:r>
          </w:p>
          <w:p w:rsidR="00711E5B" w:rsidRPr="00E22F8A" w:rsidRDefault="00711E5B" w:rsidP="00711E5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22F8A"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33065E" w:rsidRDefault="00FC33B9" w:rsidP="00FC33B9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C33B9">
              <w:rPr>
                <w:rFonts w:ascii="Arial" w:hAnsi="Arial" w:cs="Arial"/>
                <w:sz w:val="18"/>
                <w:szCs w:val="18"/>
                <w:lang w:val="pl-PL"/>
              </w:rPr>
              <w:t>- Opisuje sposób zastosowania pakietu gier dydaktycznych, w tym łamigł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ówek logicznych </w:t>
            </w:r>
            <w:r w:rsidRPr="00FC33B9">
              <w:rPr>
                <w:rFonts w:ascii="Arial" w:hAnsi="Arial" w:cs="Arial"/>
                <w:sz w:val="18"/>
                <w:szCs w:val="18"/>
                <w:lang w:val="pl-PL"/>
              </w:rPr>
              <w:t>podczas zajęć kształtujących u dzieci i młodzieży kompete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ncje przyszłości; - Przedstawia </w:t>
            </w:r>
            <w:r w:rsidRPr="00FC33B9">
              <w:rPr>
                <w:rFonts w:ascii="Arial" w:hAnsi="Arial" w:cs="Arial"/>
                <w:sz w:val="18"/>
                <w:szCs w:val="18"/>
                <w:lang w:val="pl-PL"/>
              </w:rPr>
              <w:t>scenariusz zajęć kształtujących u dzieci i młodzieży umiejętn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ości obserwowania, stosowania i </w:t>
            </w:r>
            <w:r w:rsidRPr="00FC33B9">
              <w:rPr>
                <w:rFonts w:ascii="Arial" w:hAnsi="Arial" w:cs="Arial"/>
                <w:sz w:val="18"/>
                <w:szCs w:val="18"/>
                <w:lang w:val="pl-PL"/>
              </w:rPr>
              <w:t>tworzenia algorytmów w swoim otoczeniu; - Przedstawia scena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riusze 2 zajęć kształtujących u </w:t>
            </w:r>
            <w:r w:rsidRPr="00FC33B9">
              <w:rPr>
                <w:rFonts w:ascii="Arial" w:hAnsi="Arial" w:cs="Arial"/>
                <w:sz w:val="18"/>
                <w:szCs w:val="18"/>
                <w:lang w:val="pl-PL"/>
              </w:rPr>
              <w:t>dzieci i młodzieży kompetencje przyszłości z zastosowanie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m wybranych gier dydaktycznych, </w:t>
            </w:r>
            <w:r w:rsidRPr="00FC33B9">
              <w:rPr>
                <w:rFonts w:ascii="Arial" w:hAnsi="Arial" w:cs="Arial"/>
                <w:sz w:val="18"/>
                <w:szCs w:val="18"/>
                <w:lang w:val="pl-PL"/>
              </w:rPr>
              <w:t>w tym łamigłówek logicznych (w tym 1 z zakresu kodowania – programowania);</w:t>
            </w:r>
          </w:p>
          <w:p w:rsidR="00FC33B9" w:rsidRDefault="00FC33B9" w:rsidP="00FC33B9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FC33B9" w:rsidRPr="00FC33B9" w:rsidRDefault="00FC33B9" w:rsidP="00FC33B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FC33B9">
              <w:rPr>
                <w:rFonts w:ascii="Arial" w:hAnsi="Arial" w:cs="Arial"/>
                <w:b/>
                <w:sz w:val="18"/>
                <w:szCs w:val="18"/>
                <w:lang w:val="pl-PL"/>
              </w:rPr>
              <w:t>03.</w:t>
            </w:r>
            <w:r w:rsidRPr="00FC33B9">
              <w:rPr>
                <w:b/>
              </w:rPr>
              <w:t xml:space="preserve"> </w:t>
            </w:r>
            <w:r w:rsidRPr="00FC33B9">
              <w:rPr>
                <w:rFonts w:ascii="Arial" w:hAnsi="Arial" w:cs="Arial"/>
                <w:b/>
                <w:sz w:val="18"/>
                <w:szCs w:val="18"/>
                <w:lang w:val="pl-PL"/>
              </w:rPr>
              <w:t>Przygotowuje dzieci i młodzież do konstruowania własnych gie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r dydaktycznych, w tym </w:t>
            </w:r>
            <w:r w:rsidRPr="00FC33B9">
              <w:rPr>
                <w:rFonts w:ascii="Arial" w:hAnsi="Arial" w:cs="Arial"/>
                <w:b/>
                <w:sz w:val="18"/>
                <w:szCs w:val="18"/>
                <w:lang w:val="pl-PL"/>
              </w:rPr>
              <w:t>łamigłówek logicznych</w:t>
            </w:r>
          </w:p>
          <w:p w:rsidR="00FC33B9" w:rsidRPr="00FC33B9" w:rsidRDefault="00FC33B9" w:rsidP="00FC33B9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FC33B9"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FC33B9" w:rsidRPr="00E65FFB" w:rsidRDefault="00FC33B9" w:rsidP="00FC33B9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FC33B9">
              <w:rPr>
                <w:rFonts w:ascii="Arial" w:hAnsi="Arial" w:cs="Arial"/>
                <w:sz w:val="18"/>
                <w:szCs w:val="18"/>
                <w:lang w:val="pl-PL"/>
              </w:rPr>
              <w:t>- Omawia proces konstruowania przez dzieci / młodzież własnych gier dydaktycznych i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FC33B9">
              <w:rPr>
                <w:rFonts w:ascii="Arial" w:hAnsi="Arial" w:cs="Arial"/>
                <w:sz w:val="18"/>
                <w:szCs w:val="18"/>
                <w:lang w:val="pl-PL"/>
              </w:rPr>
              <w:t>łamigłówek logicznych indywidualnie i w małych zesp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ołach; - Prezentuje przykłady 2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lastRenderedPageBreak/>
              <w:t xml:space="preserve">rodzajów </w:t>
            </w:r>
            <w:r w:rsidRPr="00FC33B9">
              <w:rPr>
                <w:rFonts w:ascii="Arial" w:hAnsi="Arial" w:cs="Arial"/>
                <w:sz w:val="18"/>
                <w:szCs w:val="18"/>
                <w:lang w:val="pl-PL"/>
              </w:rPr>
              <w:t xml:space="preserve">gier dydaktycznych, w tym łamigłówek logicznych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do indywidualnego/zespołowego </w:t>
            </w:r>
            <w:r w:rsidRPr="00FC33B9">
              <w:rPr>
                <w:rFonts w:ascii="Arial" w:hAnsi="Arial" w:cs="Arial"/>
                <w:sz w:val="18"/>
                <w:szCs w:val="18"/>
                <w:lang w:val="pl-PL"/>
              </w:rPr>
              <w:t>opracowania ich wersji przez dzieci/młodzież; - Prz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edstawia 3 argumenty dla dzieci</w:t>
            </w:r>
            <w:r w:rsidRPr="00FC33B9">
              <w:rPr>
                <w:rFonts w:ascii="Arial" w:hAnsi="Arial" w:cs="Arial"/>
                <w:sz w:val="18"/>
                <w:szCs w:val="18"/>
                <w:lang w:val="pl-PL"/>
              </w:rPr>
              <w:t>/młodzieży, dlaczego warto wspólnie tworzyć własne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łamigłówki logiczne i inne gry </w:t>
            </w:r>
            <w:r w:rsidRPr="00FC33B9">
              <w:rPr>
                <w:rFonts w:ascii="Arial" w:hAnsi="Arial" w:cs="Arial"/>
                <w:sz w:val="18"/>
                <w:szCs w:val="18"/>
                <w:lang w:val="pl-PL"/>
              </w:rPr>
              <w:t>dydaktyczne; - Podaje przykłady roli nauczyciela jako doradcy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podczas tworzenia przez dzieci/</w:t>
            </w:r>
            <w:r w:rsidRPr="00FC33B9">
              <w:rPr>
                <w:rFonts w:ascii="Arial" w:hAnsi="Arial" w:cs="Arial"/>
                <w:sz w:val="18"/>
                <w:szCs w:val="18"/>
                <w:lang w:val="pl-PL"/>
              </w:rPr>
              <w:t>młodzież własnych gier dydaktycznych, w tym łamigłówek logicznych;</w:t>
            </w:r>
          </w:p>
        </w:tc>
        <w:tc>
          <w:tcPr>
            <w:tcW w:w="6686" w:type="dxa"/>
          </w:tcPr>
          <w:p w:rsidR="0053355A" w:rsidRPr="00102F7E" w:rsidRDefault="0053355A" w:rsidP="007E4966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FC33B9" w:rsidRPr="00102F7E" w:rsidTr="00487312">
        <w:trPr>
          <w:trHeight w:val="844"/>
        </w:trPr>
        <w:tc>
          <w:tcPr>
            <w:tcW w:w="533" w:type="dxa"/>
          </w:tcPr>
          <w:p w:rsidR="00FC33B9" w:rsidRPr="00102F7E" w:rsidRDefault="00FC33B9" w:rsidP="007E496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513" w:type="dxa"/>
          </w:tcPr>
          <w:p w:rsidR="00FC33B9" w:rsidRPr="00832F43" w:rsidRDefault="00FC33B9" w:rsidP="00FC33B9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Zestaw efektów uczenia się nr 4</w:t>
            </w:r>
          </w:p>
          <w:p w:rsidR="00FC33B9" w:rsidRPr="006767B3" w:rsidRDefault="00FC33B9" w:rsidP="00FC33B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Nazwa zestawu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Pr="00FC33B9">
              <w:rPr>
                <w:rFonts w:ascii="Arial" w:hAnsi="Arial" w:cs="Arial"/>
                <w:bCs/>
                <w:sz w:val="18"/>
                <w:szCs w:val="20"/>
                <w:lang w:val="pl-PL"/>
              </w:rPr>
              <w:t>Monitorowanie u dzieci i młodzieży rozwoju kompetencji pr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zyszłości z wykorzystaniem gier </w:t>
            </w:r>
            <w:r w:rsidRPr="00FC33B9">
              <w:rPr>
                <w:rFonts w:ascii="Arial" w:hAnsi="Arial" w:cs="Arial"/>
                <w:bCs/>
                <w:sz w:val="18"/>
                <w:szCs w:val="20"/>
                <w:lang w:val="pl-PL"/>
              </w:rPr>
              <w:t>dydaktycznych w tym łamigłówek logicznych</w:t>
            </w:r>
          </w:p>
          <w:p w:rsidR="00FC33B9" w:rsidRPr="00711E5B" w:rsidRDefault="00FC33B9" w:rsidP="00FC33B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Poziom PRK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6</w:t>
            </w:r>
          </w:p>
          <w:p w:rsidR="00FC33B9" w:rsidRPr="00711E5B" w:rsidRDefault="00FC33B9" w:rsidP="00FC33B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[</w:t>
            </w:r>
            <w:proofErr w:type="spellStart"/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godz</w:t>
            </w:r>
            <w:proofErr w:type="spellEnd"/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]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60</w:t>
            </w:r>
          </w:p>
          <w:p w:rsidR="00FC33B9" w:rsidRPr="0053355A" w:rsidRDefault="00FC33B9" w:rsidP="00FC33B9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Rodzaj zestawu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  <w:r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obowiązkowy</w:t>
            </w:r>
          </w:p>
          <w:p w:rsidR="00FC33B9" w:rsidRDefault="00FC33B9" w:rsidP="00FC33B9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Poszczególne efekty uczenia się oraz kryteria weryfikacji ich osiągnięcia</w:t>
            </w:r>
          </w:p>
          <w:p w:rsidR="00FC33B9" w:rsidRDefault="00FC33B9" w:rsidP="00BE432D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  <w:p w:rsidR="00FC33B9" w:rsidRDefault="00FC33B9" w:rsidP="00FC33B9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01.</w:t>
            </w:r>
            <w:r w:rsidRPr="00FC33B9">
              <w:rPr>
                <w:rFonts w:ascii="DejaVuSansCondensed" w:hAnsi="DejaVuSansCondensed" w:cs="DejaVuSansCondensed"/>
                <w:color w:val="555555"/>
                <w:sz w:val="21"/>
                <w:szCs w:val="21"/>
              </w:rPr>
              <w:t xml:space="preserve"> </w:t>
            </w:r>
            <w:r w:rsidRPr="00FC33B9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Sprawdza postępy i osiągnięcia dzieci / młodzieży z za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kresu kompetencji przyszłości z </w:t>
            </w:r>
            <w:r w:rsidRPr="00FC33B9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wykorzystaniem gier dydaktycznych, w tym łamigłówek logicznych (w tym z zakresu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Pr="00FC33B9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kodowania – programowania)</w:t>
            </w:r>
          </w:p>
          <w:p w:rsidR="00FC33B9" w:rsidRDefault="00FC33B9" w:rsidP="00FC33B9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FC33B9" w:rsidRPr="00FC33B9" w:rsidRDefault="00FC33B9" w:rsidP="00FC33B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FC33B9">
              <w:rPr>
                <w:rFonts w:ascii="Arial" w:hAnsi="Arial" w:cs="Arial"/>
                <w:bCs/>
                <w:sz w:val="18"/>
                <w:szCs w:val="20"/>
                <w:lang w:val="pl-PL"/>
              </w:rPr>
              <w:t>- Charakteryzuje sposoby sprawdzania postępów i osiągnięć dzieci i młodzieży z zakresu</w:t>
            </w:r>
          </w:p>
          <w:p w:rsidR="00FC33B9" w:rsidRDefault="00FC33B9" w:rsidP="00FC33B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FC33B9">
              <w:rPr>
                <w:rFonts w:ascii="Arial" w:hAnsi="Arial" w:cs="Arial"/>
                <w:bCs/>
                <w:sz w:val="18"/>
                <w:szCs w:val="20"/>
                <w:lang w:val="pl-PL"/>
              </w:rPr>
              <w:t>kompetencji przyszłości, np. konkursy i turni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eje w tym z zakresu kodowania – </w:t>
            </w:r>
            <w:r w:rsidRPr="00FC33B9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programowania; - Omawia sposób planowania procesu 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prawdzania postępów i osiągnięć </w:t>
            </w:r>
            <w:r w:rsidRPr="00FC33B9">
              <w:rPr>
                <w:rFonts w:ascii="Arial" w:hAnsi="Arial" w:cs="Arial"/>
                <w:bCs/>
                <w:sz w:val="18"/>
                <w:szCs w:val="20"/>
                <w:lang w:val="pl-PL"/>
              </w:rPr>
              <w:t>dzieci / młodzieży z zakresu kompetencji przyszło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ści z wykorzystaniem łamigłówek logicznych </w:t>
            </w:r>
            <w:r w:rsidRPr="00FC33B9">
              <w:rPr>
                <w:rFonts w:ascii="Arial" w:hAnsi="Arial" w:cs="Arial"/>
                <w:bCs/>
                <w:sz w:val="18"/>
                <w:szCs w:val="20"/>
                <w:lang w:val="pl-PL"/>
              </w:rPr>
              <w:t>(w tym z zakresu kodowania – programowania); - Przy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gotowuje przykładowy sprawdzian </w:t>
            </w:r>
            <w:r w:rsidRPr="00FC33B9">
              <w:rPr>
                <w:rFonts w:ascii="Arial" w:hAnsi="Arial" w:cs="Arial"/>
                <w:bCs/>
                <w:sz w:val="18"/>
                <w:szCs w:val="20"/>
                <w:lang w:val="pl-PL"/>
              </w:rPr>
              <w:t>postępów i osiągnięć z zakresu kompetencji przyszło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ści z wykorzystaniem łamigłówek </w:t>
            </w:r>
            <w:r w:rsidRPr="00FC33B9">
              <w:rPr>
                <w:rFonts w:ascii="Arial" w:hAnsi="Arial" w:cs="Arial"/>
                <w:bCs/>
                <w:sz w:val="18"/>
                <w:szCs w:val="20"/>
                <w:lang w:val="pl-PL"/>
              </w:rPr>
              <w:t>logicznych oraz gier dydaktycznych (w tym z zakresu kodow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ania – programowania); - Omawia </w:t>
            </w:r>
            <w:r w:rsidRPr="00FC33B9">
              <w:rPr>
                <w:rFonts w:ascii="Arial" w:hAnsi="Arial" w:cs="Arial"/>
                <w:bCs/>
                <w:sz w:val="18"/>
                <w:szCs w:val="20"/>
                <w:lang w:val="pl-PL"/>
              </w:rPr>
              <w:t>wyniki przeprowadzonego sprawdzianu postępów i osiągni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ęć dzieci i młodzieży z zakresu </w:t>
            </w:r>
            <w:r w:rsidRPr="00FC33B9">
              <w:rPr>
                <w:rFonts w:ascii="Arial" w:hAnsi="Arial" w:cs="Arial"/>
                <w:bCs/>
                <w:sz w:val="18"/>
                <w:szCs w:val="20"/>
                <w:lang w:val="pl-PL"/>
              </w:rPr>
              <w:t>kompetencji przyszłości: z wykorzystaniem gier dydaktycznych (w tym z zakresu kodowani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 – </w:t>
            </w:r>
            <w:r w:rsidRPr="00FC33B9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programowania);</w:t>
            </w:r>
          </w:p>
          <w:p w:rsidR="00FC33B9" w:rsidRDefault="00FC33B9" w:rsidP="00FC33B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FC33B9" w:rsidRPr="00FC33B9" w:rsidRDefault="00FC33B9" w:rsidP="00FC33B9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FC33B9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02.</w:t>
            </w:r>
            <w:r w:rsidRPr="00FC33B9">
              <w:rPr>
                <w:b/>
              </w:rPr>
              <w:t xml:space="preserve"> </w:t>
            </w:r>
            <w:r w:rsidRPr="00FC33B9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Porównuje zachodzące zmiany w zakresie kształtowania u dzieci i młodzieży kompetencji</w:t>
            </w:r>
          </w:p>
          <w:p w:rsidR="00FC33B9" w:rsidRPr="00FC33B9" w:rsidRDefault="00FC33B9" w:rsidP="00FC33B9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FC33B9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przyszłości</w:t>
            </w:r>
          </w:p>
          <w:p w:rsidR="00FC33B9" w:rsidRPr="00FC33B9" w:rsidRDefault="00FC33B9" w:rsidP="00FC33B9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FC33B9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FC33B9" w:rsidRDefault="00FC33B9" w:rsidP="00FC33B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FC33B9">
              <w:rPr>
                <w:rFonts w:ascii="Arial" w:hAnsi="Arial" w:cs="Arial"/>
                <w:bCs/>
                <w:sz w:val="18"/>
                <w:szCs w:val="20"/>
                <w:lang w:val="pl-PL"/>
              </w:rPr>
              <w:t>- Prowadzi indywidualne i/lub zespołowe arkusze obserwacji 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ozwoju kompetencji przyszłości; </w:t>
            </w:r>
            <w:r w:rsidRPr="00FC33B9">
              <w:rPr>
                <w:rFonts w:ascii="Arial" w:hAnsi="Arial" w:cs="Arial"/>
                <w:bCs/>
                <w:sz w:val="18"/>
                <w:szCs w:val="20"/>
                <w:lang w:val="pl-PL"/>
              </w:rPr>
              <w:t>- Analizuje indywidualne i/lub zespołowe arkusze obserwacji r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ozwoju kompetencji przyszłości; </w:t>
            </w:r>
            <w:r w:rsidRPr="00FC33B9">
              <w:rPr>
                <w:rFonts w:ascii="Arial" w:hAnsi="Arial" w:cs="Arial"/>
                <w:bCs/>
                <w:sz w:val="18"/>
                <w:szCs w:val="20"/>
                <w:lang w:val="pl-PL"/>
              </w:rPr>
              <w:t>- Opracowuje dla dzieci i młodzieży kartę samooce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ny własnego rozwoju kompetencji </w:t>
            </w:r>
            <w:r w:rsidRPr="00FC33B9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przyszłości; - Analizuje prowadzone przez dzieci i młodzież karty samooceny własne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go </w:t>
            </w:r>
            <w:r w:rsidRPr="00FC33B9">
              <w:rPr>
                <w:rFonts w:ascii="Arial" w:hAnsi="Arial" w:cs="Arial"/>
                <w:bCs/>
                <w:sz w:val="18"/>
                <w:szCs w:val="20"/>
                <w:lang w:val="pl-PL"/>
              </w:rPr>
              <w:t>rozwoju kompetencji przyszłości;</w:t>
            </w:r>
          </w:p>
          <w:p w:rsidR="00FC33B9" w:rsidRDefault="00FC33B9" w:rsidP="00FC33B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FC33B9" w:rsidRPr="00FC33B9" w:rsidRDefault="00FC33B9" w:rsidP="00FC33B9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FC33B9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03.</w:t>
            </w:r>
            <w:r w:rsidRPr="00FC33B9">
              <w:rPr>
                <w:b/>
              </w:rPr>
              <w:t xml:space="preserve"> </w:t>
            </w:r>
            <w:r w:rsidRPr="00FC33B9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Weryfikuje indywidualne i zespołowe plany rozwoju kompetencji przyszłości</w:t>
            </w:r>
          </w:p>
          <w:p w:rsidR="00FC33B9" w:rsidRPr="00FC33B9" w:rsidRDefault="00FC33B9" w:rsidP="00FC33B9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FC33B9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FC33B9" w:rsidRPr="00FC33B9" w:rsidRDefault="00FC33B9" w:rsidP="00FC33B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FC33B9">
              <w:rPr>
                <w:rFonts w:ascii="Arial" w:hAnsi="Arial" w:cs="Arial"/>
                <w:bCs/>
                <w:sz w:val="18"/>
                <w:szCs w:val="20"/>
                <w:lang w:val="pl-PL"/>
              </w:rPr>
              <w:t>- Analizuje wyniki uzyskane w procesie sprawdzania postępów i osiągnięć dzieci i młodzieży 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FC33B9">
              <w:rPr>
                <w:rFonts w:ascii="Arial" w:hAnsi="Arial" w:cs="Arial"/>
                <w:bCs/>
                <w:sz w:val="18"/>
                <w:szCs w:val="20"/>
                <w:lang w:val="pl-PL"/>
              </w:rPr>
              <w:t>zakresu kompetencji przyszłości z wykorzystaniem gier dydaktycznych, w tym łamigłówek</w:t>
            </w:r>
          </w:p>
          <w:p w:rsidR="00FC33B9" w:rsidRPr="00FC33B9" w:rsidRDefault="00FC33B9" w:rsidP="00FC33B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FC33B9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>logicznych (w tym z zakresu kodowania – programowania); - Dokonuje niezbędnych zmian</w:t>
            </w:r>
          </w:p>
          <w:p w:rsidR="00FC33B9" w:rsidRPr="00FC33B9" w:rsidRDefault="00FC33B9" w:rsidP="00FC33B9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FC33B9">
              <w:rPr>
                <w:rFonts w:ascii="Arial" w:hAnsi="Arial" w:cs="Arial"/>
                <w:bCs/>
                <w:sz w:val="18"/>
                <w:szCs w:val="20"/>
                <w:lang w:val="pl-PL"/>
              </w:rPr>
              <w:t>oraz uzupełnień w indywidualnych i zespołowych plana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ch rozwoju u dzieci i młodzieży </w:t>
            </w:r>
            <w:r w:rsidRPr="00FC33B9">
              <w:rPr>
                <w:rFonts w:ascii="Arial" w:hAnsi="Arial" w:cs="Arial"/>
                <w:bCs/>
                <w:sz w:val="18"/>
                <w:szCs w:val="20"/>
                <w:lang w:val="pl-PL"/>
              </w:rPr>
              <w:t>kompetencji przyszłości;</w:t>
            </w:r>
          </w:p>
        </w:tc>
        <w:tc>
          <w:tcPr>
            <w:tcW w:w="6686" w:type="dxa"/>
          </w:tcPr>
          <w:p w:rsidR="00FC33B9" w:rsidRPr="00102F7E" w:rsidRDefault="00FC33B9" w:rsidP="007E4966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487312" w:rsidRPr="00102F7E" w:rsidTr="00916B27">
        <w:trPr>
          <w:trHeight w:val="1077"/>
        </w:trPr>
        <w:tc>
          <w:tcPr>
            <w:tcW w:w="533" w:type="dxa"/>
          </w:tcPr>
          <w:p w:rsidR="00487312" w:rsidRPr="00102F7E" w:rsidRDefault="00487312" w:rsidP="007E496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513" w:type="dxa"/>
          </w:tcPr>
          <w:p w:rsidR="00487312" w:rsidRPr="00832F43" w:rsidRDefault="00487312" w:rsidP="00487312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Zestaw efektów uczenia się nr 5</w:t>
            </w:r>
          </w:p>
          <w:p w:rsidR="00487312" w:rsidRPr="006767B3" w:rsidRDefault="00487312" w:rsidP="0048731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Nazwa zestawu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Pr="00487312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Podsumowanie procesu kształtowania u dzieci i młod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zieży kompetencji przyszłości z </w:t>
            </w:r>
            <w:r w:rsidRPr="00487312">
              <w:rPr>
                <w:rFonts w:ascii="Arial" w:hAnsi="Arial" w:cs="Arial"/>
                <w:bCs/>
                <w:sz w:val="18"/>
                <w:szCs w:val="20"/>
                <w:lang w:val="pl-PL"/>
              </w:rPr>
              <w:t>wykorzystaniem gier dydaktycznych w tym łamigłówek logicznych</w:t>
            </w:r>
          </w:p>
          <w:p w:rsidR="00487312" w:rsidRPr="00711E5B" w:rsidRDefault="00487312" w:rsidP="0048731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Poziom PRK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6</w:t>
            </w:r>
          </w:p>
          <w:p w:rsidR="00487312" w:rsidRPr="00711E5B" w:rsidRDefault="00487312" w:rsidP="0048731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[</w:t>
            </w:r>
            <w:proofErr w:type="spellStart"/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godz</w:t>
            </w:r>
            <w:proofErr w:type="spellEnd"/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]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20</w:t>
            </w:r>
          </w:p>
          <w:p w:rsidR="00487312" w:rsidRPr="0053355A" w:rsidRDefault="00487312" w:rsidP="0048731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Rodzaj zestawu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  <w:r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obowiązkowy</w:t>
            </w:r>
          </w:p>
          <w:p w:rsidR="00487312" w:rsidRDefault="00487312" w:rsidP="0048731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Poszczególne efekty uczenia się oraz kryteria weryfikacji ich osiągnięcia</w:t>
            </w:r>
          </w:p>
          <w:p w:rsidR="00487312" w:rsidRDefault="00487312" w:rsidP="0048731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487312" w:rsidRDefault="00487312" w:rsidP="0048731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01. </w:t>
            </w:r>
            <w:r w:rsidRPr="00487312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Analizuje dotychczasowe działania dotycz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ące form i metod pracy w ramach </w:t>
            </w:r>
            <w:r w:rsidRPr="00487312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indywidualnych i zespołowych planów rozwoju kompetencji przyszłości</w:t>
            </w:r>
          </w:p>
          <w:p w:rsidR="00487312" w:rsidRDefault="00487312" w:rsidP="0048731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487312" w:rsidRPr="00487312" w:rsidRDefault="00487312" w:rsidP="0048731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87312">
              <w:rPr>
                <w:rFonts w:ascii="Arial" w:hAnsi="Arial" w:cs="Arial"/>
                <w:bCs/>
                <w:sz w:val="18"/>
                <w:szCs w:val="20"/>
                <w:lang w:val="pl-PL"/>
              </w:rPr>
              <w:t>- Opisuje osiągnięte cele podczas realizacji zadań w ramach indywidualnych planów rozwoju</w:t>
            </w:r>
          </w:p>
          <w:p w:rsidR="00487312" w:rsidRPr="00487312" w:rsidRDefault="00487312" w:rsidP="0048731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87312">
              <w:rPr>
                <w:rFonts w:ascii="Arial" w:hAnsi="Arial" w:cs="Arial"/>
                <w:bCs/>
                <w:sz w:val="18"/>
                <w:szCs w:val="20"/>
                <w:lang w:val="pl-PL"/>
              </w:rPr>
              <w:t>kompetencji przyszłości: z wykorzystaniem gier dydaktycznych, w 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ym łamigłówek </w:t>
            </w:r>
            <w:r w:rsidRPr="00487312">
              <w:rPr>
                <w:rFonts w:ascii="Arial" w:hAnsi="Arial" w:cs="Arial"/>
                <w:bCs/>
                <w:sz w:val="18"/>
                <w:szCs w:val="20"/>
                <w:lang w:val="pl-PL"/>
              </w:rPr>
              <w:t>logicznych; - Przedstawia rezultaty realizacji zadań w ramach zespołowych planów rozwoju</w:t>
            </w:r>
          </w:p>
          <w:p w:rsidR="00487312" w:rsidRDefault="00487312" w:rsidP="0048731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8731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kompetencji przyszłości: z wykorzystaniem gier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dydaktycznych, w tym łamigłówek </w:t>
            </w:r>
            <w:r w:rsidRPr="00487312">
              <w:rPr>
                <w:rFonts w:ascii="Arial" w:hAnsi="Arial" w:cs="Arial"/>
                <w:bCs/>
                <w:sz w:val="18"/>
                <w:szCs w:val="20"/>
                <w:lang w:val="pl-PL"/>
              </w:rPr>
              <w:t>logicznych; - Rekomenduje zmiany w dotychczasowych działaniach dotyczących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form i metod </w:t>
            </w:r>
            <w:r w:rsidRPr="00487312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pracy w ramach indywidualnych i zespołowych planów rozwoju kompetencji przyszłości;</w:t>
            </w:r>
          </w:p>
          <w:p w:rsidR="00487312" w:rsidRDefault="00487312" w:rsidP="0048731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487312" w:rsidRPr="00487312" w:rsidRDefault="00487312" w:rsidP="0048731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487312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02.</w:t>
            </w:r>
            <w:r w:rsidRPr="00487312">
              <w:rPr>
                <w:b/>
              </w:rPr>
              <w:t xml:space="preserve"> </w:t>
            </w:r>
            <w:r w:rsidRPr="00487312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Dokumentuje realizację przeprowadzonych działa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ń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dydaktyczno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– wychowawczych w </w:t>
            </w:r>
            <w:r w:rsidRPr="00487312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ramach indywidualnych i zespołowych planów ro</w:t>
            </w:r>
            <w:r w:rsidRPr="00487312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zwoju kompetencji przyszłości z </w:t>
            </w:r>
            <w:r w:rsidRPr="00487312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zastosowaniem gier dydaktycznych, w tym łamigłówek logicznych</w:t>
            </w:r>
          </w:p>
          <w:p w:rsidR="00487312" w:rsidRPr="00487312" w:rsidRDefault="00487312" w:rsidP="00BE432D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487312">
              <w:rPr>
                <w:rFonts w:ascii="Arial" w:hAnsi="Arial" w:cs="Arial"/>
                <w:b/>
                <w:bCs/>
                <w:sz w:val="18"/>
                <w:szCs w:val="20"/>
              </w:rPr>
              <w:t>Kryteria weryfikacji</w:t>
            </w:r>
          </w:p>
          <w:p w:rsidR="00487312" w:rsidRPr="00487312" w:rsidRDefault="00487312" w:rsidP="0048731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8731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- Sporządza listę przeprowadzonych działań </w:t>
            </w:r>
            <w:proofErr w:type="spellStart"/>
            <w:r w:rsidRPr="00487312">
              <w:rPr>
                <w:rFonts w:ascii="Arial" w:hAnsi="Arial" w:cs="Arial"/>
                <w:bCs/>
                <w:sz w:val="18"/>
                <w:szCs w:val="20"/>
                <w:lang w:val="pl-PL"/>
              </w:rPr>
              <w:t>dydaktyczno</w:t>
            </w:r>
            <w:proofErr w:type="spellEnd"/>
            <w:r w:rsidRPr="0048731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– wychowawczych w ramach indywidualnych i zespołowych planów rozwoju kompetencji przyszłości z zastosowaniem gier dydaktycznych, w tym łamigłówek logicznych; - Przygotowuje dla dyrekcji placówki oświatowej i rodziców informację podsumowującą zrealizowane działania w ramach indywidualnych i zespołowych planów rozwoju kompetencji przyszłości;</w:t>
            </w:r>
          </w:p>
        </w:tc>
        <w:tc>
          <w:tcPr>
            <w:tcW w:w="6686" w:type="dxa"/>
          </w:tcPr>
          <w:p w:rsidR="00487312" w:rsidRPr="00102F7E" w:rsidRDefault="00487312" w:rsidP="007E4966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832F43" w:rsidRPr="00BE432D" w:rsidRDefault="00832F43" w:rsidP="0048731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Okres ważności dokumentu potwierdzającego nadanie kwalifikacji i warunki przedłużenia jego</w:t>
            </w:r>
            <w:r w:rsidR="00920287"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ważności:</w:t>
            </w:r>
            <w:r w:rsid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487312" w:rsidRPr="00487312">
              <w:rPr>
                <w:rFonts w:ascii="Arial" w:hAnsi="Arial" w:cs="Arial"/>
                <w:bCs/>
                <w:sz w:val="18"/>
                <w:szCs w:val="20"/>
                <w:lang w:val="pl-PL"/>
              </w:rPr>
              <w:t>Możliwość przedłużenia okresu ważności dokumentu o k</w:t>
            </w:r>
            <w:r w:rsidR="0048731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olejne 5 lat po udokumentowaniu </w:t>
            </w:r>
            <w:r w:rsidR="00487312" w:rsidRPr="00487312">
              <w:rPr>
                <w:rFonts w:ascii="Arial" w:hAnsi="Arial" w:cs="Arial"/>
                <w:bCs/>
                <w:sz w:val="18"/>
                <w:szCs w:val="20"/>
                <w:lang w:val="pl-PL"/>
              </w:rPr>
              <w:t>doświadczenia w kształtowaniu u dzieci i młodzieży kompetencji przyszłości poprzez realiz</w:t>
            </w:r>
            <w:r w:rsidR="0048731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ację </w:t>
            </w:r>
            <w:r w:rsidR="00487312" w:rsidRPr="00487312">
              <w:rPr>
                <w:rFonts w:ascii="Arial" w:hAnsi="Arial" w:cs="Arial"/>
                <w:bCs/>
                <w:sz w:val="18"/>
                <w:szCs w:val="20"/>
                <w:lang w:val="pl-PL"/>
              </w:rPr>
              <w:t>zajęć z wykorzystaniem gier dydaktycznych w tym łamigłówek logicznych.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920287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Nazwa dokumentu potwierdzającego nadanie kwalifikacji: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>Certyfikat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832F43" w:rsidRPr="00832F43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Uprawnienia związane z posiadaniem kwalifikacji: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0E4C27" w:rsidRPr="000E4C27">
              <w:rPr>
                <w:rFonts w:ascii="Arial" w:hAnsi="Arial" w:cs="Arial"/>
                <w:bCs/>
                <w:sz w:val="18"/>
                <w:szCs w:val="20"/>
                <w:lang w:val="pl-PL"/>
              </w:rPr>
              <w:t>Nie dotyczy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832F43" w:rsidRPr="00920287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Kod dziedziny kształcenia:</w:t>
            </w:r>
            <w:r w:rsid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E22F8A" w:rsidRPr="00E22F8A">
              <w:rPr>
                <w:rFonts w:ascii="Arial" w:hAnsi="Arial" w:cs="Arial"/>
                <w:bCs/>
                <w:sz w:val="18"/>
                <w:szCs w:val="20"/>
                <w:lang w:val="pl-PL"/>
              </w:rPr>
              <w:t>14 - Pedagogika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102F7E" w:rsidRPr="00102F7E" w:rsidRDefault="00832F43" w:rsidP="0048731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Kod PKD:</w:t>
            </w:r>
            <w:r w:rsid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48731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E22F8A" w:rsidRPr="00E22F8A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85.6 </w:t>
            </w:r>
            <w:r w:rsidR="00E22F8A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- </w:t>
            </w:r>
            <w:r w:rsidR="00E22F8A" w:rsidRPr="00E22F8A">
              <w:rPr>
                <w:rFonts w:ascii="Arial" w:hAnsi="Arial" w:cs="Arial"/>
                <w:bCs/>
                <w:sz w:val="18"/>
                <w:szCs w:val="20"/>
                <w:lang w:val="pl-PL"/>
              </w:rPr>
              <w:t>Działalność wspomagająca edukację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</w:tbl>
    <w:p w:rsidR="00EA005D" w:rsidRPr="00102F7E" w:rsidRDefault="00EA005D" w:rsidP="007E496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A005D" w:rsidRPr="00102F7E" w:rsidRDefault="00EA005D" w:rsidP="007E496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…………………………….....................………………………………</w:t>
      </w:r>
    </w:p>
    <w:p w:rsidR="001D763E" w:rsidRPr="00EC7627" w:rsidRDefault="00EA005D" w:rsidP="00EC7627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02F7E">
        <w:rPr>
          <w:rFonts w:ascii="Arial" w:hAnsi="Arial" w:cs="Arial"/>
          <w:i/>
          <w:sz w:val="16"/>
          <w:szCs w:val="16"/>
        </w:rPr>
        <w:t>(podpis osoby reprezentującej podmiot zgłaszający opinię w ramach konsultacji)</w:t>
      </w:r>
      <w:r w:rsidRPr="00102F7E">
        <w:rPr>
          <w:rFonts w:ascii="Arial" w:hAnsi="Arial" w:cs="Arial"/>
          <w:i/>
          <w:sz w:val="20"/>
          <w:szCs w:val="20"/>
        </w:rPr>
        <w:t xml:space="preserve"> </w:t>
      </w:r>
    </w:p>
    <w:sectPr w:rsidR="001D763E" w:rsidRPr="00EC7627" w:rsidSect="00213E46">
      <w:pgSz w:w="16838" w:h="11906" w:orient="landscape"/>
      <w:pgMar w:top="1702" w:right="1417" w:bottom="1134" w:left="1417" w:header="10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616D" w:rsidRDefault="0088616D" w:rsidP="00EA005D">
      <w:pPr>
        <w:spacing w:after="0" w:line="240" w:lineRule="auto"/>
      </w:pPr>
      <w:r>
        <w:separator/>
      </w:r>
    </w:p>
  </w:endnote>
  <w:endnote w:type="continuationSeparator" w:id="0">
    <w:p w:rsidR="0088616D" w:rsidRDefault="0088616D" w:rsidP="00EA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044015"/>
      <w:docPartObj>
        <w:docPartGallery w:val="Page Numbers (Bottom of Page)"/>
        <w:docPartUnique/>
      </w:docPartObj>
    </w:sdtPr>
    <w:sdtContent>
      <w:p w:rsidR="00496C07" w:rsidRDefault="00496C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312">
          <w:rPr>
            <w:noProof/>
          </w:rPr>
          <w:t>9</w:t>
        </w:r>
        <w:r>
          <w:fldChar w:fldCharType="end"/>
        </w:r>
      </w:p>
    </w:sdtContent>
  </w:sdt>
  <w:p w:rsidR="00496C07" w:rsidRDefault="00496C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616D" w:rsidRDefault="0088616D" w:rsidP="00EA005D">
      <w:pPr>
        <w:spacing w:after="0" w:line="240" w:lineRule="auto"/>
      </w:pPr>
      <w:r>
        <w:separator/>
      </w:r>
    </w:p>
  </w:footnote>
  <w:footnote w:type="continuationSeparator" w:id="0">
    <w:p w:rsidR="0088616D" w:rsidRDefault="0088616D" w:rsidP="00EA005D">
      <w:pPr>
        <w:spacing w:after="0" w:line="240" w:lineRule="auto"/>
      </w:pPr>
      <w:r>
        <w:continuationSeparator/>
      </w:r>
    </w:p>
  </w:footnote>
  <w:footnote w:id="1">
    <w:p w:rsidR="00496C07" w:rsidRDefault="00496C07" w:rsidP="00EA00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 xml:space="preserve">Tekst jednolity </w:t>
      </w:r>
      <w:r>
        <w:rPr>
          <w:sz w:val="16"/>
          <w:szCs w:val="16"/>
        </w:rPr>
        <w:t xml:space="preserve">Dz. U. z 2017 r., poz. 986,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</w:t>
      </w:r>
      <w:r w:rsidRPr="00A94906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313"/>
    <w:multiLevelType w:val="hybridMultilevel"/>
    <w:tmpl w:val="A21A60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02069"/>
    <w:multiLevelType w:val="hybridMultilevel"/>
    <w:tmpl w:val="029A4F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B2EC1"/>
    <w:multiLevelType w:val="hybridMultilevel"/>
    <w:tmpl w:val="B300A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02AC74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3352E"/>
    <w:multiLevelType w:val="hybridMultilevel"/>
    <w:tmpl w:val="CB8406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B704C"/>
    <w:multiLevelType w:val="hybridMultilevel"/>
    <w:tmpl w:val="7132FF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8E5A57"/>
    <w:multiLevelType w:val="hybridMultilevel"/>
    <w:tmpl w:val="EC0E64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13453B"/>
    <w:multiLevelType w:val="hybridMultilevel"/>
    <w:tmpl w:val="6A7C97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8351B3"/>
    <w:multiLevelType w:val="hybridMultilevel"/>
    <w:tmpl w:val="2D34A7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0234A"/>
    <w:multiLevelType w:val="hybridMultilevel"/>
    <w:tmpl w:val="F1780F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9E3857"/>
    <w:multiLevelType w:val="hybridMultilevel"/>
    <w:tmpl w:val="586CAB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5D"/>
    <w:rsid w:val="00082B79"/>
    <w:rsid w:val="000C4DF3"/>
    <w:rsid w:val="000E4C27"/>
    <w:rsid w:val="00102F7E"/>
    <w:rsid w:val="001322AC"/>
    <w:rsid w:val="00177E81"/>
    <w:rsid w:val="001B06B3"/>
    <w:rsid w:val="001D763E"/>
    <w:rsid w:val="001E44B6"/>
    <w:rsid w:val="001F1052"/>
    <w:rsid w:val="001F1CA8"/>
    <w:rsid w:val="00213E46"/>
    <w:rsid w:val="002A6D64"/>
    <w:rsid w:val="002D1915"/>
    <w:rsid w:val="0033065E"/>
    <w:rsid w:val="00330768"/>
    <w:rsid w:val="00356C12"/>
    <w:rsid w:val="00367168"/>
    <w:rsid w:val="003E378E"/>
    <w:rsid w:val="00417BA3"/>
    <w:rsid w:val="00420C92"/>
    <w:rsid w:val="00466946"/>
    <w:rsid w:val="00487312"/>
    <w:rsid w:val="00496C07"/>
    <w:rsid w:val="004A393D"/>
    <w:rsid w:val="004B5B86"/>
    <w:rsid w:val="00502897"/>
    <w:rsid w:val="0053355A"/>
    <w:rsid w:val="00554DC2"/>
    <w:rsid w:val="00564543"/>
    <w:rsid w:val="005C662E"/>
    <w:rsid w:val="006152C9"/>
    <w:rsid w:val="00640E60"/>
    <w:rsid w:val="00657865"/>
    <w:rsid w:val="006730A6"/>
    <w:rsid w:val="006767B3"/>
    <w:rsid w:val="00711E5B"/>
    <w:rsid w:val="00716272"/>
    <w:rsid w:val="00724767"/>
    <w:rsid w:val="0073215D"/>
    <w:rsid w:val="00740510"/>
    <w:rsid w:val="007B3781"/>
    <w:rsid w:val="007E4966"/>
    <w:rsid w:val="00810EDA"/>
    <w:rsid w:val="00832F43"/>
    <w:rsid w:val="008505B3"/>
    <w:rsid w:val="00860BC1"/>
    <w:rsid w:val="00877A10"/>
    <w:rsid w:val="0088616D"/>
    <w:rsid w:val="00916B27"/>
    <w:rsid w:val="00920287"/>
    <w:rsid w:val="0098511A"/>
    <w:rsid w:val="009F01A3"/>
    <w:rsid w:val="00A2376C"/>
    <w:rsid w:val="00A602A1"/>
    <w:rsid w:val="00A972C8"/>
    <w:rsid w:val="00B012A9"/>
    <w:rsid w:val="00B7723F"/>
    <w:rsid w:val="00BD3EC7"/>
    <w:rsid w:val="00BE432D"/>
    <w:rsid w:val="00C1035F"/>
    <w:rsid w:val="00C54ABB"/>
    <w:rsid w:val="00CD594C"/>
    <w:rsid w:val="00CF4BBB"/>
    <w:rsid w:val="00D444D1"/>
    <w:rsid w:val="00D56BD1"/>
    <w:rsid w:val="00D977E2"/>
    <w:rsid w:val="00E22F8A"/>
    <w:rsid w:val="00E44B5B"/>
    <w:rsid w:val="00E61BAF"/>
    <w:rsid w:val="00E65FFB"/>
    <w:rsid w:val="00E66F35"/>
    <w:rsid w:val="00EA005D"/>
    <w:rsid w:val="00EC7627"/>
    <w:rsid w:val="00F20F14"/>
    <w:rsid w:val="00F56693"/>
    <w:rsid w:val="00F75546"/>
    <w:rsid w:val="00FC33B9"/>
    <w:rsid w:val="00FE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FBDD0"/>
  <w15:docId w15:val="{6BD6E494-BABC-475A-B8CD-531BB5F1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731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05D"/>
  </w:style>
  <w:style w:type="paragraph" w:styleId="Stopka">
    <w:name w:val="footer"/>
    <w:basedOn w:val="Normalny"/>
    <w:link w:val="StopkaZnak"/>
    <w:uiPriority w:val="99"/>
    <w:unhideWhenUsed/>
    <w:rsid w:val="00EA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05D"/>
  </w:style>
  <w:style w:type="paragraph" w:styleId="Akapitzlist">
    <w:name w:val="List Paragraph"/>
    <w:basedOn w:val="Normalny"/>
    <w:uiPriority w:val="34"/>
    <w:qFormat/>
    <w:rsid w:val="00EA005D"/>
    <w:pPr>
      <w:ind w:left="720"/>
      <w:contextualSpacing/>
    </w:pPr>
  </w:style>
  <w:style w:type="table" w:customStyle="1" w:styleId="TableGridLight1">
    <w:name w:val="Table Grid Light1"/>
    <w:basedOn w:val="Standardowy"/>
    <w:uiPriority w:val="40"/>
    <w:rsid w:val="00EA005D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0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0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0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96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028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5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15</Pages>
  <Words>5712</Words>
  <Characters>34277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39910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Podrażka Agnieszka</dc:creator>
  <cp:lastModifiedBy>Maksymiuk Katarzyna</cp:lastModifiedBy>
  <cp:revision>25</cp:revision>
  <cp:lastPrinted>2018-08-31T10:17:00Z</cp:lastPrinted>
  <dcterms:created xsi:type="dcterms:W3CDTF">2022-04-21T08:21:00Z</dcterms:created>
  <dcterms:modified xsi:type="dcterms:W3CDTF">2023-05-24T08:45:00Z</dcterms:modified>
</cp:coreProperties>
</file>