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Cyfryzacji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805395" w:rsidP="00E643BA">
            <w:pPr>
              <w:spacing w:after="0"/>
              <w:rPr>
                <w:b/>
                <w:sz w:val="20"/>
                <w:szCs w:val="20"/>
              </w:rPr>
            </w:pPr>
            <w:r w:rsidRPr="00805395">
              <w:rPr>
                <w:b/>
                <w:sz w:val="20"/>
                <w:szCs w:val="20"/>
              </w:rPr>
              <w:t>Organizowanie usług dostosowywania multimediów do standardu WCAG (Web Content Accessibility Guidelines) z podstawowymi umiejętnościami ich dostosowania dla osób z indywidualnymi potrzebami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85" w:rsidRDefault="002D6A85" w:rsidP="009F72A9">
      <w:pPr>
        <w:spacing w:after="0" w:line="240" w:lineRule="auto"/>
      </w:pPr>
      <w:r>
        <w:separator/>
      </w:r>
    </w:p>
  </w:endnote>
  <w:endnote w:type="continuationSeparator" w:id="0">
    <w:p w:rsidR="002D6A85" w:rsidRDefault="002D6A8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E77029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85" w:rsidRDefault="002D6A85" w:rsidP="009F72A9">
      <w:pPr>
        <w:spacing w:after="0" w:line="240" w:lineRule="auto"/>
      </w:pPr>
      <w:r>
        <w:separator/>
      </w:r>
    </w:p>
  </w:footnote>
  <w:footnote w:type="continuationSeparator" w:id="0">
    <w:p w:rsidR="002D6A85" w:rsidRDefault="002D6A85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D6A85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5E51C4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77029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D130-0CBE-4998-A9B7-4662CF30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Marcin Będkowski</cp:lastModifiedBy>
  <cp:revision>2</cp:revision>
  <dcterms:created xsi:type="dcterms:W3CDTF">2019-07-11T08:43:00Z</dcterms:created>
  <dcterms:modified xsi:type="dcterms:W3CDTF">2019-07-11T08:43:00Z</dcterms:modified>
</cp:coreProperties>
</file>