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77A10" w:rsidRDefault="00564543" w:rsidP="00564543">
      <w:pPr>
        <w:spacing w:before="120" w:after="120"/>
        <w:jc w:val="center"/>
        <w:rPr>
          <w:i/>
        </w:rPr>
      </w:pPr>
      <w:r w:rsidRPr="00564543">
        <w:rPr>
          <w:i/>
        </w:rPr>
        <w:t>Przygotowywanie materiałów edukacyjnych i szko</w:t>
      </w:r>
      <w:r>
        <w:rPr>
          <w:i/>
        </w:rPr>
        <w:t>leniowych dostępnych dla osób z </w:t>
      </w:r>
      <w:r w:rsidRPr="00564543">
        <w:rPr>
          <w:i/>
        </w:rPr>
        <w:t>niepełnosprawnościami</w:t>
      </w:r>
      <w:r w:rsidR="00EA005D" w:rsidRPr="00102F7E">
        <w:rPr>
          <w:rFonts w:ascii="Arial" w:hAnsi="Arial" w:cs="Arial"/>
        </w:rPr>
        <w:t>,</w:t>
      </w:r>
    </w:p>
    <w:p w:rsidR="00EA005D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564543" w:rsidRDefault="00564543" w:rsidP="007E4966">
      <w:pPr>
        <w:spacing w:after="0"/>
        <w:jc w:val="center"/>
        <w:rPr>
          <w:rFonts w:ascii="Arial" w:hAnsi="Arial" w:cs="Arial"/>
        </w:rPr>
      </w:pPr>
      <w:proofErr w:type="spellStart"/>
      <w:r w:rsidRPr="00564543">
        <w:rPr>
          <w:rFonts w:ascii="Arial" w:hAnsi="Arial" w:cs="Arial"/>
        </w:rPr>
        <w:t>Certes</w:t>
      </w:r>
      <w:proofErr w:type="spellEnd"/>
      <w:r w:rsidRPr="00564543">
        <w:rPr>
          <w:rFonts w:ascii="Arial" w:hAnsi="Arial" w:cs="Arial"/>
        </w:rPr>
        <w:t xml:space="preserve"> Sp. z o.o.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564543" w:rsidRDefault="00102F7E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564543"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Przygotowywanie materiałów edukacyjnych i szko</w:t>
            </w:r>
            <w:r w:rsid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leniowych dostępnych dla osób z </w:t>
            </w:r>
            <w:r w:rsidR="00564543"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niepełnosprawnościami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8511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EA005D" w:rsidRPr="00367168" w:rsidRDefault="00564543" w:rsidP="0056454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 xml:space="preserve">Osoba posiadająca kwalifikację potrafi rozpoznać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indywidualne potrzeby klienta z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 xml:space="preserve">niepełnosprawnościami w zakresie dostępności materiałów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edukacyjnych i szkoleniowych, a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>także sprawdzić i poprawić dostępność materiałów 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dukacyjnych i szkoleniowych lub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>przygotować takie materiały od podstaw. Weryfikuje dostępnoś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ć i poprawia materiały, zarówno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>elektroniczne, jak i przygotowywane do druku. W swoich dz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iałaniach wykorzystuje wiedzę o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 xml:space="preserve">potrzebach </w:t>
            </w:r>
            <w:proofErr w:type="spellStart"/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>OzN</w:t>
            </w:r>
            <w:proofErr w:type="spellEnd"/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 xml:space="preserve"> i możliwościach pokonywania barier, a także technologiach asystuj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ących.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 xml:space="preserve">Kwalifikacją mogą być zainteresowane podmioty działające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 obszarze usług edukacyjnych i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>rozwojowych, w tym przede wszystkim firmy szkoleniow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e, szkoły, ośrodki doskonalenia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>nauczycieli, uczelnie, instytucje publiczne. Orientacyjny koszt uzyskania kw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alifikacji wynosi: 2 </w:t>
            </w:r>
            <w:r w:rsidRPr="00564543">
              <w:rPr>
                <w:rFonts w:ascii="Arial" w:hAnsi="Arial" w:cs="Arial"/>
                <w:sz w:val="18"/>
                <w:szCs w:val="18"/>
                <w:lang w:val="pl-PL"/>
              </w:rPr>
              <w:t xml:space="preserve">500 zł. 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160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Osobami zainteresowanymi uzyskaniem kwalifikacji mogą być: - organizatorzy i realizatorzy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szkoleń; - nauczyciele na wszystkich etapach edukacji szkolnej, w tym szkół specjalnych; -</w:t>
            </w:r>
          </w:p>
          <w:p w:rsidR="00102F7E" w:rsidRPr="00102F7E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pracownicy uczelni (nauczyciele akademiccy, pełnomocnicy ds.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osób z niepełnosprawnościami);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- koordynatorzy dostępności w podmiotach publicznych.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564543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564543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Cyfrowa dostępność jest cechą produktów cyfrowych pozwalającą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 korzystanie z nich osobom z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różnymi niepełnosprawnościami. Dotyczy to stron internetowy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ch, aplikacji mobilnych, plików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tekstowych, prezentacji, multimediów i każdego innego produktu cyfrowego. Sposoby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zapewniania cyfrowej dostępności zostały opisane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standardzie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WCAG oraz w innych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dokumentach, dla których WCAG są podstawą. Szczególn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 grupą materiałów są materiały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edukacyjne i szkoleniowe, których dostępność jest kluczo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 dla podnoszenia kompetencji.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Tymczasem wciąż wiedza na ten temat jest zbyt mała, 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ociaż od prawie 10 lat istnieją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odpowiednie przepisy. Jednak dopiero w 2019 roku dostępność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została wpisana w system prawny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wraz z możliwością dochodzenia uprawnień. W Polsce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 2019 roku pojawiły się ustawy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zobowiązujące podmioty publiczne do zapewniania dostępno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ści. Są to ustawa o zapewnianiu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dostępności osobom ze szczególnymi potrzebami oraz usta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 o dostępności cyfrowej stron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internetowych i aplikacji mobilnych podmiotów publiczny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ch. Na podstawie tych przepisów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obywatele mogą domagać się zapewnienia dostępności, zarówno cy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frowej, jak architektonicznej 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informacyjno-komunikacyjnej. Prawdopodobnie pojawi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kolejna ustawa transponująca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dyrektywę o dostępności towarów i usług, czyli tzw. </w:t>
            </w:r>
            <w:proofErr w:type="spellStart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European</w:t>
            </w:r>
            <w:proofErr w:type="spellEnd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ccessibility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Act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która obejmie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podmioty komercyjne. Z kolei od 2018 roku obowiązują Wytycz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w zakresie realizacji zasady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równości szans i niedyskryminacji, w tym dostępności dla 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ób z niepełnosprawnościami oraz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zasady równości szans kobiet i mężczyzn w ramach funduszy un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ijnych na lata 2014-2020, które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definiują sposób zapewnienia dostępności projektów ws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półfinansowanych ze środków UE.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Wytyczne obejmują także standard dostępności cyfrowej i szkoleniowej, co oznacz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że każde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szkolenie realizowane z tych środków musi być dostępne, w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 dostępne muszą być materiały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szkoleniowe. Jednocześnie warto zauważyć, że bardzo 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zęsto materiały zamawiane są na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zewnątrz w postępowaniach reżimu Prawa Zamówień Publicznych. Zamawiaj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ący nie ma jednak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sposobu na zweryfikowanie kompetencji wykonawcy, a często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się zdarza, że wykonawcy takich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kompetencji nie posiadają. Certyfikat kwalifikacji rynkowej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zdecydowanie pomógłby w lepszym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wyborze wykonawcy i dałby pewność prawidłowego zrealizowani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zlecenia. Dzięki kwalifikacji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rynkowej osoby z niepełnosprawnościami zyskają szerszy dost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ęp do materiałów edukacyjnych 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szkoleniowych. To przyczyni się do wyrównania szans na ryn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 pracy. Kwalifikacją mogą być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szczególnie zainteresowane następujące podmioty działające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obszarze usług edukacyjnych 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rozwojowych: 1. Organizatorzy i realizatorzy szkoleń, szcze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gólnie finansowanych ze środków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publicznych. W Polsce jest 14,1 tysięcy instytucji szkoleniowych i należy założyć, że przynajmniej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jedna osoba w każdej takiej instytucji powinna posiadać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kwalifikacje do przygotowywania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dostępnych materiałów szkoleniowych. 2.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auczyciele szkół podstawowych 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ponadpodstawowych. W Polsce jest ok. 700000 nauczycielek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nauczycieli pracujących w 14,6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tysięcy szkół podstawowych i 7,6 tys. szkół ponadgimna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zjalnych i ponadpodstawowych. 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szkołach uczy się ok. 116 tysięcy uczniów ze specjalnym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potrzebami. Można założyć, że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przynajmniej 1 osoba na szkołę będzie potrzebowała kwalifikacj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i. 3. Nauczyciele akademiccy. 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Polsce działają 373 uczelnie wyższe, w których studiuje ok. 1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,2 miliona studentów, z których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1,8% to osoby z niepełnosprawnościami (ok. 22 tysięcy). Na większ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ości uczelni istnieją biura lub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pełnomocnicy </w:t>
            </w:r>
            <w:proofErr w:type="spellStart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ds</w:t>
            </w:r>
            <w:proofErr w:type="spellEnd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osób niepełnosprawnych, które adaptują materiały szkoleniowe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specjalnych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potrzeb. Można założyć, że z uczelni wyższych ok. 600 osób będz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zainteresowane kwalifikacją.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4. Koordynatorzy dostępności w podmiotach publicznych. W Pols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 jest ok. 3 tysięcy podmiotów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publicznych, które muszą powołać koordynatora dostępności i kolej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kilkadziesiąt tysięcy, które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mogą to zrobić. Można założyć, że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przynajmniej połowa koor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dynatorów będzie zainteresowana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kwalifikacji. 1. Kto zajmuje się dostępnością cyfrową w Polsce 2020: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http://kubadebski.pl/profil-dostepnosciowca/kto-zajmuje-sie-dost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epnoscia-cyfrowa-w-polsce-2020/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2. Kto zajmuje się w Polsce dostępnością cyfrową – 2019: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http://kubadebski.pl/wp-content/uploads/2019/09/Kto-zaj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muje-si%C4%99-dost%C4%99pno%C5%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9Bci%C4%85-cyfrow%C4%85-w-Polsce-2019.pdf 3. Diagnoza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potrzeb podmiotów publicznych 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obszarze dostępności cyfrowej (2021, KPRM):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https://www.gov.pl/attachment/41cee065-baea-40cf-91b6-c83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a7d43a254 4. Rejestr Instytucji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Szkoleniowych: https://stor.praca.gov.pl/portal/#/ris 5. Oświa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 i wychowanie w roku szkolnym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2019/2020 (GUS):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https://stat.gov.pl/download/gfx/portalinformacyjny/pl/defaultakt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ualnosci/5488/1/15/1/oswiata_i_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wychowanie_2019_2020.pdf 6. Szkolnictwo wyższe w roku akademickim 2020_2021 (GUS):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https://stat.gov.pl/files/gfx/portalinformacyjny/pl/defaultaktualno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sci/5488/8/7/1/szkolnictwo_wyzs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ze_w_roku_akademickim_2020-2021.pdf 7. Stan dostępnoś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 cyfrowej stron internetowych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podmiotów publicznych – wyniki badania automatycznego za rok 2020 (KPRM):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https://mc.bip.gov.pl/fobjects/download/971950/stan-dostepnosci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-cyfrowej-stron-internetowych-p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odmiotow-publicznych-w-2020r-badanie-automatyczne-docx.html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8. Raport dostępności cyfrowej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uczelni wyższych w Polsce (</w:t>
            </w:r>
            <w:proofErr w:type="spellStart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Kinaole</w:t>
            </w:r>
            <w:proofErr w:type="spellEnd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): https://www.kinaole.co/dostepnosc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/#raport (pobranie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pełnego raportu wymaga podania adresu email). 9. Wytycz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w zakresie realizacji zasady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równości szans i niedyskryminacji, w tym dostępności dla 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ób z niepełnosprawnościami oraz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zasady równości szans kobiet i mężczyzn w ramach funduszy unijnych na lata 2014-2020 (MRR):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https://www.funduszeeuropejskie.gov.pl/media/54997/Wytyczne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_w_zakresie_rownosci_zatwierdzo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ne_050418.pdf 10. Standardy dostępności dla polityki spójności 2014-2020 (MRR):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https://www.funduszeeuropejskie.gov.pl/media/55001/Zalaczni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k_nr_2_do_Wytycznych_w_zakresie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_rownosci_zatwiedzone_050418.pdf 11. Ustawa z dnia 4 kwietnia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2019 r. o dostępności cyfrowej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stron internetowych i aplikacji mobilnych podmiotów publicznych: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https://isap.sejm.gov.pl/isap.nsf/download.xsp/WDU20190000848/O/D20190848.pdf 12.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Rozporządzenie Ministra Edukacji Narodowej z dnia 1 marca 20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17 r. w sprawie dopuszczania do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użytku szkolnego podręczników: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http://isap.sejm.gov.pl/isap.nsf/download.xsp/WDU2017000048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1/O/D20170481.pdf 13. Standardy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przygotowywania treści zgodnie z wytycznymi WCAG 2.1 na poziomie AA (ORE):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https://www.ore.edu.pl/wp-content/plugins/download-attachme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nts/includes/download.php?id=33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926 14. Wytyczne dla dostępności treści internetowych (WCAG) 2.1: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https://www.w3.org/Translations/WCAG21-pl/ 15. EN 301 549 V2.1.2 (2018-08) (ETSI):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https://www.etsi.org/deliver/etsi_en/301500_301599/301549/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02.01.02_60/en_301549v020102p.p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df 16. Europejskie standardy przygotowania tekstu łatwego do czytania i zrozumienia (BON):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https://www.power.gov.pl/media/13597/informacja-dla-wszystkich.pdf 17: Upowszechnianie</w:t>
            </w:r>
          </w:p>
          <w:p w:rsidR="00564543" w:rsidRPr="00102F7E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prostego języka. Zalecenie Szefa Służby Cywilnej: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https://www.gov.pl/attachment/d3566d11-1823-42ee-9a17-6d860b1ad172</w:t>
            </w:r>
          </w:p>
          <w:p w:rsidR="006152C9" w:rsidRPr="00102F7E" w:rsidRDefault="006152C9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wykazuje podobieństwa do trzech kwalifikacji rynkowych ujętych w ZRK: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Audytowanie dokumentów cyfrowych w oparciu o standard WCAG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(Web Content Accessibility </w:t>
            </w:r>
            <w:proofErr w:type="spellStart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Guidelines</w:t>
            </w:r>
            <w:proofErr w:type="spellEnd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), Wykorzystanie standardu WCAG w tworze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niu i dostosowywaniu dokumentów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cyfrowych i Organizowanie usług dostosowywania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multimediów do standardów WCAG.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Podobieństwa do kwalifikacji rynkowej: Audytowanie dokumentów cyfrow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w oparciu o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standard WCAG (Web Content Accessibility </w:t>
            </w:r>
            <w:proofErr w:type="spellStart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Guid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elines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występują w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następującyc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102F7E" w:rsidRPr="001F1CA8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obszarach/zagadnieniach: - wiedza dotycząca niepełnospraw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ności; - narzędzia wspomagające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 odniesieniu do dokumentów cyfrowych, podczas gdy w opisanej kwalifikacj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omawiane są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również inne technologie asystujące; - wiedza nt. edytorów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tekstów i narzędzi do tworzenia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dostępnych dokumentów cyfrowych, podczas gdy w opis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anej kwalifikacji sprawdzane są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praktyczne w tym zakresie; - weryfikowanie i poprawiani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błędów w dokumentach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cyfrowych. Kwalifikacja rynkowa: Wykorzystan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standardu WCAG w tworzeniu 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dostosowywaniu dokumentów cyfrowych,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odobieństwa: - wiedza dotycząca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niepełnosprawności; - narzędzia wspomagające w odnie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sieniu do dokumentów cyfrowych,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podczas gdy w opisanej kwalifikacji omawiane są również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inne technologie asystujące; -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tworzenie dostępnych dokumentów cyfrowych; - weryf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ikowanie i poprawianie błędów 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dokumentach cyfrowych; - redagowanie tekstów alterna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tywnych do grafik. Kwalifikacja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rynkowa: Organizowanie usług dostosowywania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multimediów do standardów WCAG,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podobieństwa: - wiedza dotycząca niepełnosprawności; -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prawdzana jest wyłącznie wiedza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dotycząca technologii wspomagających, podczas gdy w opisa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 kwalifikacji sprawdzana jest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umiejętność posługiwania się tymi technologiami; -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tworzenie dostępnych materiałów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multimedialnych (napisy do filmów, </w:t>
            </w:r>
            <w:proofErr w:type="spellStart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audiodeskrypcja</w:t>
            </w:r>
            <w:proofErr w:type="spellEnd"/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).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powyższych kwalifikacjach nie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występują obszary związane z rozpoznaniem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ndywidualnych potrzeb klienta z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niepełnosprawnością, przeprowadzeniem ich rozpoznania i 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worzeniem oferty odpowiadającej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wskazane potrzeby. Nie ma również efektów uczeni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się dotyczących umiejętności,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redagowania tekstu w prostym języku czy przygotowania dostępnych materiałów drukowa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i wypukłych. Opisywana kwalifikacja obejmuje całościowe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dejście do tworzenia dostępnych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materiałów szkoleniowych i edukacyjnych, podczas gdy ws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kazane kwalifikacje odnoszą się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wyłącznie do dokumentów cyfrowych.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564543" w:rsidRP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może znaleźć zatrudnienie: - w firmach szkoleniowych; - na</w:t>
            </w:r>
          </w:p>
          <w:p w:rsidR="00102F7E" w:rsidRPr="00102F7E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uczelniach; - w instytucjach publicznych; - w ośrodkach doskonalenia nauczycieli.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B012A9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B012A9" w:rsidRDefault="00740510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740510">
              <w:rPr>
                <w:rFonts w:ascii="Arial" w:hAnsi="Arial" w:cs="Arial"/>
                <w:bCs/>
                <w:sz w:val="18"/>
                <w:szCs w:val="20"/>
                <w:lang w:val="pl-PL"/>
              </w:rPr>
              <w:t>1. Metody</w:t>
            </w:r>
          </w:p>
          <w:p w:rsidR="00564543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Podczas walidacji stosuje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następujące metody: - wywiad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ustrukturyzowany - obserwacja w warunkach symulowanych - rozmowa z komisją </w:t>
            </w:r>
          </w:p>
          <w:p w:rsidR="0033065E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1.2. Zasoby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kadrowe </w:t>
            </w:r>
          </w:p>
          <w:p w:rsidR="0033065E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Komisja walidacyjna składa się z min. 2 osób. Pier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wszy z członków komisji spełnia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poniższe wymagania: - posiada doświadczenie w pr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zeprowadzaniu szkoleń lub zajęć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dydaktycznych lub egzaminów z zakresu dostępności cyfrowej dokume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ntów (min. 10 w ciągu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ostatnich 5 lat); - jest autorem artykułów i publikacji zw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iązanych z obszarem tematycznym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min. 10 w ciągu ostatnich 5 lat. Drugi z cz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łonków komisji spełnia poniższe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wymagania: - posiada doświadczenie w przeprowadzaniu szko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leń lub zajęć dydaktycznych lub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egzaminów z zakresu dostępności materiałów drukowan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i wypukłych (min. 50 godzin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szkoleniowych w ciągu ostatnich 5 lat); - jest autorem arty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kułów i publikacji związanych z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obszarem tematycznym kwalifikacji min. 10 w ciągu ostatnich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5 lat. </w:t>
            </w:r>
          </w:p>
          <w:p w:rsidR="0033065E" w:rsidRDefault="0033065E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1.3. Sposób organizacji </w:t>
            </w:r>
            <w:r w:rsidR="00564543"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walidacji i warunki materialne </w:t>
            </w:r>
          </w:p>
          <w:p w:rsidR="0033065E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Instytucja certyfikująca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powinna zapewnić: stanowisko do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samodzielnej pracy z komputerem wyposażone w: - kom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puter osobisty – oprogramowanie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biurowe pozwalające na tworzenie i redagowanie dokumentó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tekstowych i prezentacji z co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najmniej dwiema przeglądarkami internetowymi oraz dostępe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 do połączenia internetowego 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słuchawkami - oprogramowanie do przygotowania napisów do fil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mów - drukarkę - papier formatu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A4 o gramaturze 80 i 160 g/m2; - folie formatu A4 gładkie i szors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tkie; - linijka 30 cm, cyrkiel,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ekierka; - długopisy, markery w różnych kolorach, długopis 3D; -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lupa powiększająca przynajmniej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trzykrotnie. W czasie walidacji powinna być możliwość zainst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alowania na komputerze dodatków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przeglądarek. Pomieszczenie, w którym będzie przep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rowadzana walidacja powinno być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dostępne architektonicznie dla osób z niepełnosprawnością. Możli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wość przystąpienia do walidacji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z tłumaczem języka migowego. Każda instytucja certyfikująca powinna na swoj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 stronie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internetowej umieścić informacje nt. sprzętu i oprogramow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ania, które będą wykorzystywane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podczas walidacji w IC. Kandydat może podczas walidacji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korzystać z własnego sprzętu i </w:t>
            </w: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oprogramowania. </w:t>
            </w:r>
          </w:p>
          <w:p w:rsidR="0033065E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 Identyfikowanie i dokumentowanie </w:t>
            </w:r>
          </w:p>
          <w:p w:rsidR="00102F7E" w:rsidRPr="00102F7E" w:rsidRDefault="00564543" w:rsidP="0056454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określa się warunków dla tego etapu.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502897" w:rsidRPr="00102F7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Osoba posiadająca kwalifikację potrafi rozpoznać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indywidualne potrzeby klienta z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niepełnosprawnościami w zakresie dostępności materiałów edukacyjnych i szkoleniowyc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h. A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także sprawdzić i poprawić dostępność materiałów 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dukacyjnych i szkoleniowych lub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przygotować takie materiały od podstaw. Weryfikuje dostępnoś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i poprawia materiały, zarówno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elektroniczne, jak i przygotowywane do druku. W swoich działaniach wykorzystu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 wiedzę o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potrzebach </w:t>
            </w:r>
            <w:proofErr w:type="spellStart"/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OzN</w:t>
            </w:r>
            <w:proofErr w:type="spellEnd"/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możliwościach pokonywania barier, a także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technologiach asystujących. 1.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Rozpoznawanie potrzeb i dobór sposobów zapewnienia dostępn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ości materiałów szkoleniowych i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 (44 godzin, 5 PRK) 2. Weryfikowanie dostępności i poprawianie cyfrowych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materiałów szkoleniowych i edukacyjnych (50 godzin, 5 PRK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) 3.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Przygotowywanie dostępnych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materiałów szkoleniowych i edukacyjnych w wersji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cyfrowej (48 godzin, 5 PRK) 4.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Przygotowywanie dostępnych materiałów drukowanych i wypukłych (18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godzin, 5 PRK) Łącznie: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160 godzin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B012A9" w:rsidRDefault="00C54ABB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33065E"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Rozpoznawanie potrzeb i dobór sposobów zap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ewnienia dostępności materiałów </w:t>
            </w:r>
            <w:r w:rsidR="0033065E"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szkoleniowych i edukacyjnych.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44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3065E" w:rsidRPr="0033065E" w:rsidRDefault="00CD594C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33065E"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Charakteryzuje bariery osób z niepełnosprawnościami i wskazuje możliwości ich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</w:t>
            </w:r>
            <w:r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okonania</w:t>
            </w:r>
          </w:p>
          <w:p w:rsidR="00367168" w:rsidRPr="00367168" w:rsidRDefault="00367168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01 omawia wyzwania osób z niepełnosprawnościami (w tym niewidomych, słabowidzących,</w:t>
            </w:r>
          </w:p>
          <w:p w:rsidR="00CD594C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głuchych, słabosłyszących) związane z dostępem do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informacji; 02 podaje przykłady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rozwiązań zapewniające dostępność dla osób z niepełnosprawnościami.</w:t>
            </w:r>
          </w:p>
          <w:p w:rsidR="00B012A9" w:rsidRDefault="00B012A9" w:rsidP="00B012A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3065E" w:rsidRDefault="00CD594C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="0033065E"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Charakteryzuje technologie asystujące wykorzystywane przez osoby z</w:t>
            </w:r>
            <w:r w:rsid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n</w:t>
            </w:r>
            <w:r w:rsidR="0033065E"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iepełnosprawnościami</w:t>
            </w:r>
          </w:p>
          <w:p w:rsidR="00711E5B" w:rsidRPr="00711E5B" w:rsidRDefault="00711E5B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11E5B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01 pokazuje sposób działania czytnika ekranu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02 pokazuje sposób pracy osób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słabowidzących z komputerem i dokumentami druk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owanymi; 03 pokazuje możliwości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ułatwień dostępu w systemach operacyjnych w komputerach i na urządzen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iach mobilnych; 04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wymienia zastosowania alfabetu Braille'a w materiałach szkoleniowych i edukacyjnych.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03</w:t>
            </w:r>
            <w:r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Rozpoznaje potrzeby klienta z niepełnosprawnościami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01 komunikuje się językiem włączającym; 02 zadaje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ytania otwarte, żeby uzyskać od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rozmówcy jak najwięcej potrzebnych informacji; 03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zadaje pytania zamknięte w celu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doprecyzowania przekazywanych treści; 04 podsumowuje informacje zebrane podczas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analizy potrzeb; 05 ocenia racjonalność realizacji zgłos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zonych potrzeb; 06 przygotowuje </w:t>
            </w:r>
            <w:r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ofertę na podstawie zebranych informacji; 07 uzgadnia z klientem zakres realizacji potrzeb.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33065E" w:rsidRDefault="00832F43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33065E"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Weryfikowanie dostępności i poprawianie cyfrowych materiałów szkoleniowych i</w:t>
            </w:r>
            <w:r w:rsid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33065E"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edukacyjnych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50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01.</w:t>
            </w:r>
            <w:r w:rsidR="00CD594C"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33065E" w:rsidRPr="0033065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Dobiera oprogramowanie do przygotowania dostępnych materiałów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B012A9" w:rsidRDefault="0033065E" w:rsidP="003306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01 wybiera oprogramowanie; 02 omawia możliwości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ograniczenia wybranego edytora </w:t>
            </w: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tekstu; 03 omawia możliwości i ograniczenia wybranego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edytora prezentacji; 04 omawia </w:t>
            </w: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ograniczenia formatów wyjściowych; 05 wymienia narzędzia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cyfrowe służące do sprawdzania </w:t>
            </w: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wiedzy.</w:t>
            </w:r>
          </w:p>
          <w:p w:rsidR="0033065E" w:rsidRDefault="0033065E" w:rsidP="003306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65FFB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3065E"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>Przygotowuje dostępne cyfrowo dokumenty elektroniczne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01 wybiera dostępne szablony dla dokumentów tekstowych i prezentacji; 02 wstawia tabele,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grafiki, wykresy i inne elementy, uwzględniając ich dostępność; 03 wstawia równania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matematyczne; 04 stosuje style zapewniające prawidłową strukturę dokumentu, w tym</w:t>
            </w:r>
          </w:p>
          <w:p w:rsidR="00B012A9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nagłówki, listy; 05 dobiera kontrast zgodny z wymaganiami zawartymi w standardzie WCAG.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E65FFB" w:rsidRPr="00E65FFB" w:rsidRDefault="00B012A9" w:rsidP="00B012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03.</w:t>
            </w:r>
            <w:r w:rsidR="00E65FFB"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33065E" w:rsidRPr="0033065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Weryfikuje poprawność dokumentów</w:t>
            </w: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01 korzysta z narzędzi do automatycznego wykrywania b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łędów dostępności wbudowanych w </w:t>
            </w: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edytory tekstu i prezentacji; 02 korzysta z zewnętrznego oprogramowania do wykrywania</w:t>
            </w:r>
          </w:p>
          <w:p w:rsidR="00E65FFB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błędów dostępności w pliku PDF; 03 interpretuje błędy zgłaszane przez narzę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dzia do </w:t>
            </w: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wykrywania błędów dostępności.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04. Poprawia błędy w zweryfikowanych dokumentach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01 wykonuje poprawki błędów dostępności wykryte przez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oprogramowanie sprawdzające; 02 </w:t>
            </w: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znajduje błędy nieuwzględnione przez oprogramowanie sprawdzające;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03 omawia sposoby </w:t>
            </w: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>pracy z błędami.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Przygotowywanie dostępnych materiałów szkoleniowych i edukacyjnych w wersji cyfrowej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48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E65FFB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3065E"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>Adaptuje materiały multimedialne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3065E" w:rsidRPr="0033065E" w:rsidRDefault="00B012A9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012A9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33065E" w:rsidRPr="0033065E">
              <w:rPr>
                <w:rFonts w:ascii="Arial" w:hAnsi="Arial" w:cs="Arial"/>
                <w:sz w:val="18"/>
                <w:szCs w:val="18"/>
                <w:lang w:val="pl-PL"/>
              </w:rPr>
              <w:t xml:space="preserve">01 dodaje napisy rozszerzone do filmu szkoleniowego; 02 przygotowuje </w:t>
            </w:r>
            <w:proofErr w:type="spellStart"/>
            <w:r w:rsidR="0033065E" w:rsidRPr="0033065E">
              <w:rPr>
                <w:rFonts w:ascii="Arial" w:hAnsi="Arial" w:cs="Arial"/>
                <w:sz w:val="18"/>
                <w:szCs w:val="18"/>
                <w:lang w:val="pl-PL"/>
              </w:rPr>
              <w:t>audiodeskrypcję</w:t>
            </w:r>
            <w:proofErr w:type="spellEnd"/>
            <w:r w:rsidR="0033065E" w:rsidRPr="0033065E">
              <w:rPr>
                <w:rFonts w:ascii="Arial" w:hAnsi="Arial" w:cs="Arial"/>
                <w:sz w:val="18"/>
                <w:szCs w:val="18"/>
                <w:lang w:val="pl-PL"/>
              </w:rPr>
              <w:t xml:space="preserve"> do</w:t>
            </w:r>
          </w:p>
          <w:p w:rsidR="00E65FFB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 xml:space="preserve">filmu szkoleniowego; 03 przygotowuje transkrypcję </w:t>
            </w:r>
            <w:proofErr w:type="spellStart"/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podcastu</w:t>
            </w:r>
            <w:proofErr w:type="spellEnd"/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B012A9" w:rsidRDefault="00B012A9" w:rsidP="00B012A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33065E"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>Redaguje teksty alternatywne do grafik w dokumentach elektronicznych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Kryteria weryfikacji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01 redaguje tekst alternatywny do wykresu; 02 redaguje tekst alternatywny do fotografii; 03</w:t>
            </w:r>
          </w:p>
          <w:p w:rsidR="0053355A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redaguje te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kst alternatywny do infografiki</w:t>
            </w:r>
            <w:r w:rsidR="00B012A9" w:rsidRPr="00B012A9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>03</w:t>
            </w:r>
            <w:r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Redaguje tekst w prostym języku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3065E" w:rsidRPr="00E65FFB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01 ocenia dostępność językową tekstu, w tym korzysta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jąc z zewnętrznych narzędzi; 02 </w:t>
            </w: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redaguje tekst zgodnie z zasadami prostego języka.</w:t>
            </w: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767B3" w:rsidRPr="00102F7E" w:rsidTr="00916B27">
        <w:trPr>
          <w:trHeight w:val="1077"/>
        </w:trPr>
        <w:tc>
          <w:tcPr>
            <w:tcW w:w="533" w:type="dxa"/>
          </w:tcPr>
          <w:p w:rsidR="006767B3" w:rsidRPr="00102F7E" w:rsidRDefault="006767B3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6767B3" w:rsidRPr="00832F43" w:rsidRDefault="006767B3" w:rsidP="006767B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</w:t>
            </w:r>
            <w:r w:rsid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tów uczenia się nr 4</w:t>
            </w:r>
          </w:p>
          <w:p w:rsidR="00724767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 w:rsidRP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Przygotowywanie dostępnych materiałów drukowanych i wypukłych</w:t>
            </w:r>
          </w:p>
          <w:p w:rsidR="006767B3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6767B3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33065E">
              <w:rPr>
                <w:rFonts w:ascii="Arial" w:hAnsi="Arial" w:cs="Arial"/>
                <w:bCs/>
                <w:sz w:val="18"/>
                <w:szCs w:val="20"/>
                <w:lang w:val="pl-PL"/>
              </w:rPr>
              <w:t>18</w:t>
            </w:r>
          </w:p>
          <w:p w:rsidR="006767B3" w:rsidRPr="00711E5B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6767B3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6767B3" w:rsidRPr="0053355A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E65FFB" w:rsidRDefault="00B012A9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01.</w:t>
            </w:r>
            <w:r w:rsidR="00E65FFB" w:rsidRPr="00E65FF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33065E" w:rsidRPr="0033065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Przygotowuje dostępne wydruki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01 formatuje do wydruku tekst zgodnie ze standardem tekstu łatwego do czytania (ETR); 02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adaptuje rysunek (</w:t>
            </w:r>
            <w:proofErr w:type="spellStart"/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np</w:t>
            </w:r>
            <w:proofErr w:type="spellEnd"/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: plan, wykres, diagram) do potrzeb osoby słabowidzącej; 03 adaptuje</w:t>
            </w:r>
          </w:p>
          <w:p w:rsidR="00B012A9" w:rsidRDefault="0033065E" w:rsidP="0033065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wydruk do potrzeb osób z odmianami daltonizmu.</w:t>
            </w:r>
            <w:r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</w:p>
          <w:p w:rsidR="0033065E" w:rsidRDefault="0033065E" w:rsidP="0033065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B012A9" w:rsidRDefault="00E65FFB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="00554DC2"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</w:t>
            </w:r>
            <w:r w:rsidR="0033065E"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Przygotowuje materiały dotykowe w alfabecie Braille’a i </w:t>
            </w:r>
            <w:proofErr w:type="spellStart"/>
            <w:r w:rsidR="0033065E" w:rsidRPr="0033065E">
              <w:rPr>
                <w:rFonts w:ascii="Arial" w:hAnsi="Arial" w:cs="Arial"/>
                <w:b/>
                <w:sz w:val="18"/>
                <w:szCs w:val="18"/>
                <w:lang w:val="pl-PL"/>
              </w:rPr>
              <w:t>tyflograficzne</w:t>
            </w:r>
            <w:proofErr w:type="spellEnd"/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01 przygotowuje tekst do wytłoczenia na drukarce alfabetu Braille’a; 02 wykonuje wypukły</w:t>
            </w:r>
          </w:p>
          <w:p w:rsidR="00B012A9" w:rsidRDefault="0033065E" w:rsidP="0033065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rysunek na podstawie wzoru; 03 podaje przykłady innych rozwiązań 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apewniających </w:t>
            </w:r>
            <w:r w:rsidRPr="0033065E">
              <w:rPr>
                <w:rFonts w:ascii="Arial" w:hAnsi="Arial" w:cs="Arial"/>
                <w:sz w:val="18"/>
                <w:szCs w:val="18"/>
                <w:lang w:val="pl-PL"/>
              </w:rPr>
              <w:t>dostępność dla osób niewidomych.</w:t>
            </w:r>
            <w:r w:rsidRPr="0033065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  <w:p w:rsidR="0033065E" w:rsidRPr="0033065E" w:rsidRDefault="0033065E" w:rsidP="0033065E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6767B3" w:rsidRPr="00102F7E" w:rsidRDefault="006767B3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56BD1" w:rsidRPr="00D56BD1">
              <w:rPr>
                <w:rFonts w:ascii="Arial" w:hAnsi="Arial" w:cs="Arial"/>
                <w:bCs/>
                <w:sz w:val="18"/>
                <w:szCs w:val="20"/>
                <w:lang w:val="pl-PL"/>
              </w:rPr>
              <w:t>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B5B86" w:rsidRPr="004B5B86">
              <w:rPr>
                <w:rFonts w:ascii="Arial" w:hAnsi="Arial" w:cs="Arial"/>
                <w:bCs/>
                <w:sz w:val="18"/>
                <w:szCs w:val="20"/>
                <w:lang w:val="pl-PL"/>
              </w:rPr>
              <w:t>149 - Pozostałe dziedziny związane z kształceniem</w:t>
            </w:r>
            <w:bookmarkStart w:id="0" w:name="_GoBack"/>
            <w:bookmarkEnd w:id="0"/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02F7E" w:rsidRPr="00102F7E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367168"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85.6 - Działalność wspomagająca edukację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1D763E" w:rsidRPr="00EC7627" w:rsidRDefault="00EA005D" w:rsidP="00EC762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sectPr w:rsidR="001D763E" w:rsidRPr="00EC7627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A9" w:rsidRDefault="00B012A9" w:rsidP="00EA005D">
      <w:pPr>
        <w:spacing w:after="0" w:line="240" w:lineRule="auto"/>
      </w:pPr>
      <w:r>
        <w:separator/>
      </w:r>
    </w:p>
  </w:endnote>
  <w:endnote w:type="continuationSeparator" w:id="0">
    <w:p w:rsidR="00B012A9" w:rsidRDefault="00B012A9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EndPr/>
    <w:sdtContent>
      <w:p w:rsidR="00B012A9" w:rsidRDefault="00B01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B86">
          <w:rPr>
            <w:noProof/>
          </w:rPr>
          <w:t>8</w:t>
        </w:r>
        <w:r>
          <w:fldChar w:fldCharType="end"/>
        </w:r>
      </w:p>
    </w:sdtContent>
  </w:sdt>
  <w:p w:rsidR="00B012A9" w:rsidRDefault="00B01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A9" w:rsidRDefault="00B012A9" w:rsidP="00EA005D">
      <w:pPr>
        <w:spacing w:after="0" w:line="240" w:lineRule="auto"/>
      </w:pPr>
      <w:r>
        <w:separator/>
      </w:r>
    </w:p>
  </w:footnote>
  <w:footnote w:type="continuationSeparator" w:id="0">
    <w:p w:rsidR="00B012A9" w:rsidRDefault="00B012A9" w:rsidP="00EA005D">
      <w:pPr>
        <w:spacing w:after="0" w:line="240" w:lineRule="auto"/>
      </w:pPr>
      <w:r>
        <w:continuationSeparator/>
      </w:r>
    </w:p>
  </w:footnote>
  <w:footnote w:id="1">
    <w:p w:rsidR="00B012A9" w:rsidRDefault="00B012A9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65E"/>
    <w:rsid w:val="00330768"/>
    <w:rsid w:val="00367168"/>
    <w:rsid w:val="003E378E"/>
    <w:rsid w:val="00420C92"/>
    <w:rsid w:val="00466946"/>
    <w:rsid w:val="004A393D"/>
    <w:rsid w:val="004B5B86"/>
    <w:rsid w:val="00502897"/>
    <w:rsid w:val="0053355A"/>
    <w:rsid w:val="00554DC2"/>
    <w:rsid w:val="00564543"/>
    <w:rsid w:val="005C662E"/>
    <w:rsid w:val="006152C9"/>
    <w:rsid w:val="00640E60"/>
    <w:rsid w:val="00657865"/>
    <w:rsid w:val="006730A6"/>
    <w:rsid w:val="006767B3"/>
    <w:rsid w:val="00711E5B"/>
    <w:rsid w:val="00716272"/>
    <w:rsid w:val="00724767"/>
    <w:rsid w:val="0073215D"/>
    <w:rsid w:val="00740510"/>
    <w:rsid w:val="007B3781"/>
    <w:rsid w:val="007E4966"/>
    <w:rsid w:val="00810EDA"/>
    <w:rsid w:val="00832F43"/>
    <w:rsid w:val="00860BC1"/>
    <w:rsid w:val="00877A10"/>
    <w:rsid w:val="00916B27"/>
    <w:rsid w:val="00920287"/>
    <w:rsid w:val="0098511A"/>
    <w:rsid w:val="009F01A3"/>
    <w:rsid w:val="00A2376C"/>
    <w:rsid w:val="00A972C8"/>
    <w:rsid w:val="00B012A9"/>
    <w:rsid w:val="00B7723F"/>
    <w:rsid w:val="00BD3EC7"/>
    <w:rsid w:val="00BE432D"/>
    <w:rsid w:val="00C54ABB"/>
    <w:rsid w:val="00CD594C"/>
    <w:rsid w:val="00CF4BBB"/>
    <w:rsid w:val="00D444D1"/>
    <w:rsid w:val="00D56BD1"/>
    <w:rsid w:val="00D977E2"/>
    <w:rsid w:val="00E44B5B"/>
    <w:rsid w:val="00E61BAF"/>
    <w:rsid w:val="00E65FFB"/>
    <w:rsid w:val="00E66F35"/>
    <w:rsid w:val="00EA005D"/>
    <w:rsid w:val="00EC7627"/>
    <w:rsid w:val="00F20F14"/>
    <w:rsid w:val="00F56693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5F55D5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3128</Words>
  <Characters>18770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20</cp:revision>
  <cp:lastPrinted>2018-08-31T10:17:00Z</cp:lastPrinted>
  <dcterms:created xsi:type="dcterms:W3CDTF">2022-04-21T08:21:00Z</dcterms:created>
  <dcterms:modified xsi:type="dcterms:W3CDTF">2023-02-21T12:28:00Z</dcterms:modified>
</cp:coreProperties>
</file>