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E4F8" w14:textId="77777777"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</w:p>
    <w:p w14:paraId="2590B82A" w14:textId="40BFCA10" w:rsidR="00416268" w:rsidRPr="00504C32" w:rsidRDefault="00504C32" w:rsidP="00416268">
      <w:pPr>
        <w:spacing w:before="120" w:after="120"/>
        <w:rPr>
          <w:rFonts w:ascii="Arial" w:hAnsi="Arial" w:cs="Arial"/>
          <w:b/>
          <w:bCs/>
          <w:sz w:val="24"/>
          <w:szCs w:val="20"/>
        </w:rPr>
      </w:pPr>
      <w:r w:rsidRPr="00504C32">
        <w:rPr>
          <w:rFonts w:ascii="Arial" w:hAnsi="Arial" w:cs="Arial"/>
          <w:b/>
          <w:bCs/>
          <w:sz w:val="24"/>
          <w:szCs w:val="20"/>
        </w:rPr>
        <w:t>Ministerstwo Cyfryzacji</w:t>
      </w:r>
    </w:p>
    <w:p w14:paraId="3BF5F455" w14:textId="77777777"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14:paraId="65AB28E2" w14:textId="77777777"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14:paraId="724C554B" w14:textId="77777777"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14:paraId="75710D5D" w14:textId="6C28994F"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 xml:space="preserve">na podstawie art. 19 ust. </w:t>
      </w:r>
      <w:r w:rsidR="0027655A">
        <w:rPr>
          <w:rFonts w:ascii="Arial" w:hAnsi="Arial" w:cs="Arial"/>
          <w:sz w:val="24"/>
          <w:szCs w:val="24"/>
        </w:rPr>
        <w:t>2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1A9104" w14:textId="77777777"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14:paraId="5F21598C" w14:textId="77777777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39ED0A" w14:textId="77777777"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7C478760" w14:textId="31A03967" w:rsidR="00E643BA" w:rsidRPr="006C3170" w:rsidRDefault="00E17964" w:rsidP="00E643BA">
            <w:pPr>
              <w:spacing w:after="0"/>
              <w:rPr>
                <w:b/>
                <w:sz w:val="20"/>
                <w:szCs w:val="20"/>
              </w:rPr>
            </w:pPr>
            <w:r w:rsidRPr="00E17964">
              <w:rPr>
                <w:b/>
                <w:sz w:val="20"/>
                <w:szCs w:val="20"/>
              </w:rPr>
              <w:t>Nauczanie korzystania z relacyjnych baz danych w języku SQL</w:t>
            </w:r>
          </w:p>
        </w:tc>
      </w:tr>
      <w:tr w:rsidR="00EF075D" w:rsidRPr="00C66BAE" w14:paraId="60E89452" w14:textId="77777777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D752A73" w14:textId="77777777"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32EA4868" w14:textId="77777777"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14:paraId="4C1BA0C9" w14:textId="77777777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F061F" w14:textId="77777777"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C886" w14:textId="77777777"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14:paraId="6FC4FFF9" w14:textId="77777777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40C45" w14:textId="77777777"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752" w14:textId="77777777"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9CF5D4" w14:textId="77777777"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14:paraId="655988F3" w14:textId="77777777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78FC850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1204A079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568CFBA7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14:paraId="799F0A42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14:paraId="63EFDE11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36E7BF99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3AE2AF1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7BB261FF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14:paraId="05667CFC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14:paraId="47D58113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64C59236" w14:textId="77777777"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A87196E" w14:textId="77777777"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BE75571" w14:textId="77777777"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4C5D100" w14:textId="77777777"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2C203A2C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04270FC4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99480A8" w14:textId="665C9CC5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, zestawy efektów uczenia się, poszczególne efekty uczenia się w zestawach </w:t>
            </w: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wraz z kryteriami weryfikacji ich osiągnięcia</w:t>
            </w:r>
          </w:p>
        </w:tc>
        <w:tc>
          <w:tcPr>
            <w:tcW w:w="1526" w:type="pct"/>
            <w:vAlign w:val="center"/>
          </w:tcPr>
          <w:p w14:paraId="01189E8D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288741D1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F4CA6A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062188" w14:textId="77777777"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7413878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308B875A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58A36754" w14:textId="25A0E148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25" w:type="pct"/>
            <w:vAlign w:val="center"/>
          </w:tcPr>
          <w:p w14:paraId="0FBFEC71" w14:textId="77777777"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50DE663E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054564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8440A9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57D11F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04FE72EC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032E35BD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73D44356" w14:textId="22D6A5ED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25" w:type="pct"/>
            <w:vAlign w:val="center"/>
          </w:tcPr>
          <w:p w14:paraId="31282A90" w14:textId="19B1774F" w:rsidR="00B44CE2" w:rsidRPr="00650152" w:rsidRDefault="00EF0678" w:rsidP="000910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0678">
              <w:rPr>
                <w:rFonts w:ascii="Arial" w:hAnsi="Arial" w:cs="Arial"/>
                <w:sz w:val="20"/>
                <w:szCs w:val="20"/>
              </w:rPr>
              <w:t>Ramowe wymagania dotyczące walidacji</w:t>
            </w:r>
            <w:r>
              <w:rPr>
                <w:rFonts w:ascii="Arial" w:hAnsi="Arial" w:cs="Arial"/>
                <w:sz w:val="20"/>
                <w:szCs w:val="20"/>
              </w:rPr>
              <w:t xml:space="preserve"> obejmujące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wymagania dotyczące metod przeprowadzania walidacji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osób przeprowadzających walidację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warunków organizacyjnych i materialnych niezbędnych do prawidłowego i bezpiecznego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przeprowadzania walidacji</w:t>
            </w:r>
            <w:r w:rsidR="00091016">
              <w:rPr>
                <w:rFonts w:ascii="Arial" w:hAnsi="Arial" w:cs="Arial"/>
                <w:sz w:val="20"/>
                <w:szCs w:val="20"/>
              </w:rPr>
              <w:t xml:space="preserve"> oraz ewentualnych innych 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>dodatkow</w:t>
            </w:r>
            <w:r w:rsidR="00091016">
              <w:rPr>
                <w:rFonts w:ascii="Arial" w:hAnsi="Arial" w:cs="Arial"/>
                <w:sz w:val="20"/>
                <w:szCs w:val="20"/>
              </w:rPr>
              <w:t>ych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 xml:space="preserve"> informacj</w:t>
            </w:r>
            <w:r w:rsidR="00091016">
              <w:rPr>
                <w:rFonts w:ascii="Arial" w:hAnsi="Arial" w:cs="Arial"/>
                <w:sz w:val="20"/>
                <w:szCs w:val="20"/>
              </w:rPr>
              <w:t>i</w:t>
            </w:r>
            <w:r w:rsidR="00091016" w:rsidRPr="00091016">
              <w:rPr>
                <w:rFonts w:ascii="Arial" w:hAnsi="Arial" w:cs="Arial"/>
                <w:sz w:val="20"/>
                <w:szCs w:val="20"/>
              </w:rPr>
              <w:t xml:space="preserve"> na temat ramowych wymagań dotyczących walidacji</w:t>
            </w:r>
          </w:p>
        </w:tc>
        <w:tc>
          <w:tcPr>
            <w:tcW w:w="1526" w:type="pct"/>
            <w:vAlign w:val="center"/>
          </w:tcPr>
          <w:p w14:paraId="70A96EE1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F0F997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800BAF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3F4CDFB0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0C1BC0F0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1ED03C20" w14:textId="148A9A26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5" w:type="pct"/>
            <w:vAlign w:val="center"/>
          </w:tcPr>
          <w:p w14:paraId="359F4E67" w14:textId="10BED028" w:rsidR="00B44CE2" w:rsidRPr="00650152" w:rsidRDefault="00EF0678" w:rsidP="00EF06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0678">
              <w:rPr>
                <w:rFonts w:ascii="Arial" w:hAnsi="Arial" w:cs="Arial"/>
                <w:sz w:val="20"/>
                <w:szCs w:val="20"/>
              </w:rPr>
              <w:t>Zgodność kwalifikacji wolnorynkowej z potrzebami społecznymi lub rynku pracy, poparta danymi wynikającymi z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8">
              <w:rPr>
                <w:rFonts w:ascii="Arial" w:hAnsi="Arial" w:cs="Arial"/>
                <w:sz w:val="20"/>
                <w:szCs w:val="20"/>
              </w:rPr>
              <w:t xml:space="preserve">potrzeb rynku pracy i grup osób, do których dana kwalifikacja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0678">
              <w:rPr>
                <w:rFonts w:ascii="Arial" w:hAnsi="Arial" w:cs="Arial"/>
                <w:sz w:val="20"/>
                <w:szCs w:val="20"/>
              </w:rPr>
              <w:t>w szczególności jest kierowana</w:t>
            </w:r>
          </w:p>
        </w:tc>
        <w:tc>
          <w:tcPr>
            <w:tcW w:w="1526" w:type="pct"/>
            <w:vAlign w:val="center"/>
          </w:tcPr>
          <w:p w14:paraId="3B8F876E" w14:textId="7BF6A3EE" w:rsidR="00B44CE2" w:rsidRPr="00650152" w:rsidRDefault="0009101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37" w:type="pct"/>
            <w:vAlign w:val="center"/>
          </w:tcPr>
          <w:p w14:paraId="0C4B61C7" w14:textId="77777777"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2F2C877" w14:textId="77777777"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014768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71D5A3E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1D80FB88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07A74D19" w14:textId="0A0C2B82" w:rsidR="00B44CE2" w:rsidRPr="00650152" w:rsidRDefault="00EF0678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5" w:type="pct"/>
            <w:vAlign w:val="center"/>
          </w:tcPr>
          <w:p w14:paraId="38456CAF" w14:textId="55DCC517" w:rsidR="00B44CE2" w:rsidRPr="00650152" w:rsidRDefault="00091016" w:rsidP="000910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016">
              <w:rPr>
                <w:rFonts w:ascii="Arial" w:hAnsi="Arial" w:cs="Arial"/>
                <w:sz w:val="20"/>
                <w:szCs w:val="20"/>
              </w:rPr>
              <w:t xml:space="preserve">Podobieństwa i różnice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91016">
              <w:rPr>
                <w:rFonts w:ascii="Arial" w:hAnsi="Arial" w:cs="Arial"/>
                <w:sz w:val="20"/>
                <w:szCs w:val="20"/>
              </w:rPr>
              <w:t xml:space="preserve">w odniesieniu do kwalifikacji o zbliżonym charakterze,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91016">
              <w:rPr>
                <w:rFonts w:ascii="Arial" w:hAnsi="Arial" w:cs="Arial"/>
                <w:sz w:val="20"/>
                <w:szCs w:val="20"/>
              </w:rPr>
              <w:t>w szczególności kwalifikacji włączonych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016">
              <w:rPr>
                <w:rFonts w:ascii="Arial" w:hAnsi="Arial" w:cs="Arial"/>
                <w:sz w:val="20"/>
                <w:szCs w:val="20"/>
              </w:rPr>
              <w:t>do Zintegrowanego Systemu Kwalifikacji</w:t>
            </w:r>
          </w:p>
        </w:tc>
        <w:tc>
          <w:tcPr>
            <w:tcW w:w="1526" w:type="pct"/>
            <w:vAlign w:val="center"/>
          </w:tcPr>
          <w:p w14:paraId="5A673CAE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58FC783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1445FC" w14:textId="0C8EAEB5" w:rsidR="007E4A03" w:rsidRPr="00650152" w:rsidRDefault="0009101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37" w:type="pct"/>
            <w:vAlign w:val="center"/>
          </w:tcPr>
          <w:p w14:paraId="18CD77FE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14:paraId="25C1F634" w14:textId="77777777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04442C3" w14:textId="570DADD4"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14:paraId="2D4B940A" w14:textId="77777777" w:rsidTr="0027655A">
        <w:trPr>
          <w:trHeight w:val="1019"/>
        </w:trPr>
        <w:tc>
          <w:tcPr>
            <w:tcW w:w="5000" w:type="pct"/>
            <w:gridSpan w:val="4"/>
            <w:vAlign w:val="center"/>
          </w:tcPr>
          <w:p w14:paraId="1D0EFEB0" w14:textId="77777777"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34D5896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4C6A9B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A2764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A15871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ACAB340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B0BCA" w14:textId="77777777"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14:paraId="5E575A52" w14:textId="77777777" w:rsidTr="00416268">
        <w:tc>
          <w:tcPr>
            <w:tcW w:w="5000" w:type="pct"/>
          </w:tcPr>
          <w:p w14:paraId="56801B26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B9E67AF" w14:textId="77777777"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56FC671C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C0C8267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6F36C1A" w14:textId="77777777"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387149B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02E858E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33C66D2E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830E91C" w14:textId="77777777"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14:paraId="2986B0DC" w14:textId="77777777" w:rsidTr="00416268">
        <w:tc>
          <w:tcPr>
            <w:tcW w:w="5000" w:type="pct"/>
            <w:gridSpan w:val="2"/>
          </w:tcPr>
          <w:p w14:paraId="676BB189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14:paraId="1E213A15" w14:textId="77777777" w:rsidTr="00416268">
        <w:tc>
          <w:tcPr>
            <w:tcW w:w="5000" w:type="pct"/>
            <w:gridSpan w:val="2"/>
          </w:tcPr>
          <w:p w14:paraId="2F3BA477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14:paraId="7D4A02B1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7BBDEABA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14:paraId="3FE2DD21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14:paraId="257D72AC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1B5639FD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14:paraId="55FB51C9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58A5047A" w14:textId="77777777"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68D9" w14:textId="77777777" w:rsidR="0068308B" w:rsidRDefault="0068308B" w:rsidP="009F72A9">
      <w:pPr>
        <w:spacing w:after="0" w:line="240" w:lineRule="auto"/>
      </w:pPr>
      <w:r>
        <w:separator/>
      </w:r>
    </w:p>
  </w:endnote>
  <w:endnote w:type="continuationSeparator" w:id="0">
    <w:p w14:paraId="606C4F65" w14:textId="77777777" w:rsidR="0068308B" w:rsidRDefault="0068308B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Content>
      <w:p w14:paraId="2EE95BE5" w14:textId="77777777"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454F1A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14:paraId="49772D4B" w14:textId="77777777"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DE06" w14:textId="77777777" w:rsidR="0068308B" w:rsidRDefault="0068308B" w:rsidP="009F72A9">
      <w:pPr>
        <w:spacing w:after="0" w:line="240" w:lineRule="auto"/>
      </w:pPr>
      <w:r>
        <w:separator/>
      </w:r>
    </w:p>
  </w:footnote>
  <w:footnote w:type="continuationSeparator" w:id="0">
    <w:p w14:paraId="46D96C91" w14:textId="77777777" w:rsidR="0068308B" w:rsidRDefault="0068308B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97FB" w14:textId="77777777" w:rsidR="006A672C" w:rsidRDefault="006A672C">
    <w:pPr>
      <w:pStyle w:val="Nagwek"/>
    </w:pPr>
  </w:p>
  <w:p w14:paraId="455B2B6F" w14:textId="77777777"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B3BE" w14:textId="77777777"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 wp14:anchorId="43288A5B" wp14:editId="0550A8B8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9874">
    <w:abstractNumId w:val="9"/>
  </w:num>
  <w:num w:numId="2" w16cid:durableId="1714187944">
    <w:abstractNumId w:val="13"/>
  </w:num>
  <w:num w:numId="3" w16cid:durableId="866987315">
    <w:abstractNumId w:val="7"/>
  </w:num>
  <w:num w:numId="4" w16cid:durableId="1715815568">
    <w:abstractNumId w:val="11"/>
  </w:num>
  <w:num w:numId="5" w16cid:durableId="484080877">
    <w:abstractNumId w:val="0"/>
  </w:num>
  <w:num w:numId="6" w16cid:durableId="2076128227">
    <w:abstractNumId w:val="3"/>
  </w:num>
  <w:num w:numId="7" w16cid:durableId="975260161">
    <w:abstractNumId w:val="10"/>
  </w:num>
  <w:num w:numId="8" w16cid:durableId="72549464">
    <w:abstractNumId w:val="8"/>
  </w:num>
  <w:num w:numId="9" w16cid:durableId="1203981048">
    <w:abstractNumId w:val="5"/>
  </w:num>
  <w:num w:numId="10" w16cid:durableId="1190030431">
    <w:abstractNumId w:val="14"/>
  </w:num>
  <w:num w:numId="11" w16cid:durableId="1714575168">
    <w:abstractNumId w:val="4"/>
  </w:num>
  <w:num w:numId="12" w16cid:durableId="1422725314">
    <w:abstractNumId w:val="2"/>
  </w:num>
  <w:num w:numId="13" w16cid:durableId="1859466496">
    <w:abstractNumId w:val="6"/>
  </w:num>
  <w:num w:numId="14" w16cid:durableId="1348025793">
    <w:abstractNumId w:val="12"/>
  </w:num>
  <w:num w:numId="15" w16cid:durableId="44882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07547"/>
    <w:rsid w:val="00044841"/>
    <w:rsid w:val="00045F7D"/>
    <w:rsid w:val="00066B66"/>
    <w:rsid w:val="00081126"/>
    <w:rsid w:val="00091016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7AE1"/>
    <w:rsid w:val="0017672D"/>
    <w:rsid w:val="001B68E9"/>
    <w:rsid w:val="001B6E4B"/>
    <w:rsid w:val="001B7ED2"/>
    <w:rsid w:val="00247F4B"/>
    <w:rsid w:val="0027655A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3F3766"/>
    <w:rsid w:val="00416268"/>
    <w:rsid w:val="00424F7D"/>
    <w:rsid w:val="004272D2"/>
    <w:rsid w:val="0043228B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04C32"/>
    <w:rsid w:val="0051360B"/>
    <w:rsid w:val="005333E2"/>
    <w:rsid w:val="00547C62"/>
    <w:rsid w:val="00583380"/>
    <w:rsid w:val="005A0405"/>
    <w:rsid w:val="005A044D"/>
    <w:rsid w:val="00601EAD"/>
    <w:rsid w:val="00650A0F"/>
    <w:rsid w:val="00653086"/>
    <w:rsid w:val="0068308B"/>
    <w:rsid w:val="006914ED"/>
    <w:rsid w:val="006949C2"/>
    <w:rsid w:val="006A3C62"/>
    <w:rsid w:val="006A4371"/>
    <w:rsid w:val="006A672C"/>
    <w:rsid w:val="006C3170"/>
    <w:rsid w:val="007007EC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375DF"/>
    <w:rsid w:val="00A81482"/>
    <w:rsid w:val="00A931FD"/>
    <w:rsid w:val="00A96AB5"/>
    <w:rsid w:val="00AB7337"/>
    <w:rsid w:val="00AC4170"/>
    <w:rsid w:val="00AF5A7A"/>
    <w:rsid w:val="00B07E97"/>
    <w:rsid w:val="00B44CE2"/>
    <w:rsid w:val="00B550F4"/>
    <w:rsid w:val="00BA783A"/>
    <w:rsid w:val="00BD523D"/>
    <w:rsid w:val="00BF3A68"/>
    <w:rsid w:val="00C20DA5"/>
    <w:rsid w:val="00C219FB"/>
    <w:rsid w:val="00C40413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17964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678"/>
    <w:rsid w:val="00EF075D"/>
    <w:rsid w:val="00F127CA"/>
    <w:rsid w:val="00F17FA5"/>
    <w:rsid w:val="00F35428"/>
    <w:rsid w:val="00F408AB"/>
    <w:rsid w:val="00F5762E"/>
    <w:rsid w:val="00F61759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4D24"/>
  <w15:docId w15:val="{B3F72F83-BF47-4AD7-A2AC-C2A092A3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B9C9-B0E3-4181-8312-FFDB1162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Bazydło Alicja</cp:lastModifiedBy>
  <cp:revision>5</cp:revision>
  <dcterms:created xsi:type="dcterms:W3CDTF">2025-01-15T08:37:00Z</dcterms:created>
  <dcterms:modified xsi:type="dcterms:W3CDTF">2025-01-15T11:43:00Z</dcterms:modified>
</cp:coreProperties>
</file>