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EE53BB">
        <w:rPr>
          <w:rFonts w:ascii="Arial" w:hAnsi="Arial" w:cs="Arial"/>
        </w:rPr>
        <w:t>Rozwoju</w:t>
      </w:r>
      <w:r w:rsidR="00887AF3" w:rsidRPr="00887AF3">
        <w:rPr>
          <w:rFonts w:ascii="Arial" w:hAnsi="Arial" w:cs="Arial"/>
        </w:rPr>
        <w:t xml:space="preserve"> </w:t>
      </w:r>
      <w:r w:rsidR="00FF2B67" w:rsidRPr="00887AF3">
        <w:rPr>
          <w:rFonts w:ascii="Arial" w:hAnsi="Arial" w:cs="Arial"/>
        </w:rPr>
        <w:t>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="00EE53BB">
        <w:rPr>
          <w:rFonts w:ascii="Arial" w:hAnsi="Arial" w:cs="Arial"/>
          <w:sz w:val="18"/>
          <w:szCs w:val="20"/>
        </w:rPr>
        <w:tab/>
      </w:r>
      <w:r w:rsidR="00EE53BB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ej</w:t>
      </w:r>
    </w:p>
    <w:p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EE53BB">
        <w:rPr>
          <w:rFonts w:ascii="Arial" w:hAnsi="Arial" w:cs="Arial"/>
          <w:b/>
        </w:rPr>
        <w:t>Obsługa i utrzymanie ruchu stanowisk zrobotyzowanych</w:t>
      </w:r>
      <w:r w:rsidRPr="00173A41">
        <w:rPr>
          <w:rFonts w:ascii="Arial" w:hAnsi="Arial" w:cs="Arial"/>
          <w:b/>
        </w:rPr>
        <w:t>”</w:t>
      </w:r>
    </w:p>
    <w:p w:rsidR="00DC0C5B" w:rsidRPr="00173A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DC0C5B">
        <w:rPr>
          <w:rFonts w:ascii="Arial" w:hAnsi="Arial" w:cs="Arial"/>
        </w:rPr>
        <w:t xml:space="preserve">ego </w:t>
      </w:r>
      <w:r w:rsidRPr="00F364FF">
        <w:rPr>
          <w:rFonts w:ascii="Arial" w:hAnsi="Arial" w:cs="Arial"/>
        </w:rPr>
        <w:t xml:space="preserve">przez </w:t>
      </w:r>
      <w:r w:rsidR="00EE53BB">
        <w:rPr>
          <w:rFonts w:ascii="Arial" w:hAnsi="Arial" w:cs="Arial"/>
        </w:rPr>
        <w:t xml:space="preserve">Pomorską Specjalną Strefę Ekonomiczną </w:t>
      </w:r>
      <w:r w:rsidR="00DC0C5B" w:rsidRPr="00173A41">
        <w:rPr>
          <w:rFonts w:ascii="Arial" w:hAnsi="Arial" w:cs="Arial"/>
        </w:rPr>
        <w:t>Sp. z o.o.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EE53B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</w:t>
            </w:r>
            <w:r w:rsidR="00EE53BB" w:rsidRPr="00EE53BB">
              <w:rPr>
                <w:rFonts w:ascii="Arial" w:hAnsi="Arial" w:cs="Arial"/>
              </w:rPr>
              <w:t>Obsługa i utrzymanie ruchu stanowisk zrobotyzowanych</w:t>
            </w:r>
            <w:r w:rsidR="00DC0C5B" w:rsidRPr="00DC0C5B">
              <w:rPr>
                <w:rFonts w:ascii="Arial" w:hAnsi="Arial" w:cs="Arial"/>
              </w:rPr>
              <w:t>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EE53B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absolwentów szkół </w:t>
            </w:r>
            <w:r w:rsidR="00DC0C5B">
              <w:rPr>
                <w:rFonts w:ascii="Arial" w:hAnsi="Arial" w:cs="Arial"/>
              </w:rPr>
              <w:t xml:space="preserve">zawodowych </w:t>
            </w:r>
            <w:r w:rsidRPr="005B7218">
              <w:rPr>
                <w:rFonts w:ascii="Arial" w:hAnsi="Arial" w:cs="Arial"/>
              </w:rPr>
              <w:t xml:space="preserve">oraz słuchaczy kursów zawodowych, oficjalnym potwierdzeniem posiadanych już kompetencji z zakresu </w:t>
            </w:r>
            <w:r w:rsidR="00EE53BB">
              <w:rPr>
                <w:rFonts w:ascii="Arial" w:hAnsi="Arial" w:cs="Arial"/>
              </w:rPr>
              <w:t>obsługi i utrzymania ruchu stanowisk zrobotyzowanych</w:t>
            </w:r>
            <w:bookmarkStart w:id="0" w:name="_GoBack"/>
            <w:bookmarkEnd w:id="0"/>
            <w:r w:rsid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:rsidTr="00BE57D8">
        <w:tc>
          <w:tcPr>
            <w:tcW w:w="5070" w:type="dxa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8A2A7E">
        <w:trPr>
          <w:trHeight w:val="135"/>
        </w:trPr>
        <w:tc>
          <w:tcPr>
            <w:tcW w:w="5070" w:type="dxa"/>
            <w:shd w:val="clear" w:color="auto" w:fill="auto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C1" w:rsidRDefault="00881DC1" w:rsidP="009F72A9">
      <w:pPr>
        <w:spacing w:after="0" w:line="240" w:lineRule="auto"/>
      </w:pPr>
      <w:r>
        <w:separator/>
      </w:r>
    </w:p>
  </w:endnote>
  <w:endnote w:type="continuationSeparator" w:id="0">
    <w:p w:rsidR="00881DC1" w:rsidRDefault="00881DC1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B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C1" w:rsidRDefault="00881DC1" w:rsidP="009F72A9">
      <w:pPr>
        <w:spacing w:after="0" w:line="240" w:lineRule="auto"/>
      </w:pPr>
      <w:r>
        <w:separator/>
      </w:r>
    </w:p>
  </w:footnote>
  <w:footnote w:type="continuationSeparator" w:id="0">
    <w:p w:rsidR="00881DC1" w:rsidRDefault="00881DC1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1DC1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EE53BB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C586-5E24-472A-9628-A5457A34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2</cp:revision>
  <cp:lastPrinted>2017-11-13T11:44:00Z</cp:lastPrinted>
  <dcterms:created xsi:type="dcterms:W3CDTF">2021-10-22T13:54:00Z</dcterms:created>
  <dcterms:modified xsi:type="dcterms:W3CDTF">2021-10-22T13:54:00Z</dcterms:modified>
</cp:coreProperties>
</file>