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DC6665" w:rsidRDefault="00DC6665" w:rsidP="00DC6665">
      <w:pPr>
        <w:spacing w:after="0"/>
        <w:rPr>
          <w:rFonts w:asciiTheme="majorHAnsi" w:hAnsiTheme="majorHAnsi"/>
          <w:b/>
          <w:sz w:val="32"/>
          <w:szCs w:val="32"/>
        </w:rPr>
      </w:pPr>
      <w:r w:rsidRPr="00DC6665">
        <w:rPr>
          <w:rFonts w:asciiTheme="majorHAnsi" w:hAnsiTheme="majorHAnsi"/>
          <w:b/>
          <w:sz w:val="32"/>
          <w:szCs w:val="32"/>
        </w:rPr>
        <w:t>MINISTERSTWO SPORTU I TURYSTYKI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4C3625" w:rsidRDefault="004C3625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PLANOWANIE I REALIZACJA ZAJĘC WEDŁUG SYSTEMU ĆWICZEŃ </w:t>
      </w:r>
    </w:p>
    <w:p w:rsidR="0084482A" w:rsidRPr="00782043" w:rsidRDefault="004C3625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>JOGI AKADEMICKIEJ (HATHA JOGI)</w:t>
      </w:r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Pr="00DC6665" w:rsidRDefault="00DC6665" w:rsidP="0084482A">
      <w:pPr>
        <w:spacing w:after="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DC6665">
        <w:rPr>
          <w:rFonts w:asciiTheme="majorHAnsi" w:hAnsiTheme="majorHAnsi"/>
          <w:b/>
          <w:sz w:val="36"/>
          <w:szCs w:val="36"/>
          <w:u w:val="single"/>
        </w:rPr>
        <w:t>TREŚĆ OPINII:</w:t>
      </w:r>
    </w:p>
    <w:p w:rsidR="00DC6665" w:rsidRPr="00782043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C6665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05634F"/>
    <w:rsid w:val="00150C94"/>
    <w:rsid w:val="004C3625"/>
    <w:rsid w:val="00732EB1"/>
    <w:rsid w:val="00782043"/>
    <w:rsid w:val="0084482A"/>
    <w:rsid w:val="0091211C"/>
    <w:rsid w:val="00DC6665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5B7F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Szałkowska Iwona</dc:creator>
  <cp:keywords/>
  <dc:description/>
  <cp:lastModifiedBy>Brachfogel Marcin</cp:lastModifiedBy>
  <cp:revision>2</cp:revision>
  <dcterms:created xsi:type="dcterms:W3CDTF">2018-07-19T11:11:00Z</dcterms:created>
  <dcterms:modified xsi:type="dcterms:W3CDTF">2018-07-19T11:11:00Z</dcterms:modified>
</cp:coreProperties>
</file>