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C2F8" w14:textId="77777777" w:rsidR="001C0A88" w:rsidRDefault="001C0A88">
      <w:pPr>
        <w:spacing w:line="2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BED8C05" w14:textId="77777777" w:rsidR="001C0A88" w:rsidRDefault="00343FFA">
      <w:pPr>
        <w:spacing w:line="2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miejscowość i data, …</w:t>
      </w:r>
    </w:p>
    <w:p w14:paraId="2321732F" w14:textId="77777777" w:rsidR="001C0A88" w:rsidRDefault="001C0A88">
      <w:pPr>
        <w:spacing w:line="2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554CA3F8" w14:textId="77777777" w:rsidR="001C0A88" w:rsidRDefault="00343FFA">
      <w:pPr>
        <w:spacing w:line="2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REKOMENDACJA</w:t>
      </w:r>
    </w:p>
    <w:p w14:paraId="783B4F63" w14:textId="77777777" w:rsidR="001C0A88" w:rsidRDefault="00343FFA">
      <w:pPr>
        <w:spacing w:line="2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zespołu ekspertów dla Ministra… </w:t>
      </w:r>
    </w:p>
    <w:p w14:paraId="16617131" w14:textId="77777777" w:rsidR="001C0A88" w:rsidRDefault="00343FFA">
      <w:pPr>
        <w:spacing w:line="2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dotycząca przypisania poziomu Polskiej Ramy Kwalifikacji do kwalifikacji cząstkowej nadawanej po ukończeniu studiów podyplomowych</w:t>
      </w:r>
    </w:p>
    <w:p w14:paraId="334031C1" w14:textId="77777777" w:rsidR="001C0A88" w:rsidRDefault="001C0A88">
      <w:pPr>
        <w:spacing w:line="260" w:lineRule="auto"/>
        <w:rPr>
          <w:rFonts w:ascii="Arial" w:eastAsia="Arial" w:hAnsi="Arial" w:cs="Arial"/>
          <w:b/>
          <w:sz w:val="20"/>
          <w:szCs w:val="20"/>
        </w:rPr>
      </w:pPr>
    </w:p>
    <w:p w14:paraId="40C1817F" w14:textId="77777777" w:rsidR="001C0A88" w:rsidRDefault="00343FFA">
      <w:pPr>
        <w:spacing w:line="2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Materiał pomocniczy </w:t>
      </w:r>
    </w:p>
    <w:p w14:paraId="5A91AA72" w14:textId="77777777" w:rsidR="001C0A88" w:rsidRDefault="001C0A88">
      <w:pPr>
        <w:spacing w:line="2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9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4025"/>
        <w:gridCol w:w="5189"/>
      </w:tblGrid>
      <w:tr w:rsidR="001C0A88" w14:paraId="10996EEE" w14:textId="77777777">
        <w:tc>
          <w:tcPr>
            <w:tcW w:w="4025" w:type="dxa"/>
            <w:shd w:val="clear" w:color="auto" w:fill="F2F2F2"/>
          </w:tcPr>
          <w:p w14:paraId="2144B1EE" w14:textId="77777777" w:rsidR="001C0A88" w:rsidRDefault="00343FFA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89" w:type="dxa"/>
          </w:tcPr>
          <w:p w14:paraId="636ABB1F" w14:textId="77777777" w:rsidR="001C0A88" w:rsidRDefault="00343FFA">
            <w:pPr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</w:tr>
      <w:tr w:rsidR="001C0A88" w14:paraId="7452DB0B" w14:textId="77777777">
        <w:tc>
          <w:tcPr>
            <w:tcW w:w="4025" w:type="dxa"/>
            <w:shd w:val="clear" w:color="auto" w:fill="F2F2F2"/>
          </w:tcPr>
          <w:p w14:paraId="69414BB1" w14:textId="77777777" w:rsidR="001C0A88" w:rsidRDefault="00343FFA">
            <w:pPr>
              <w:spacing w:before="12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Przewodniczący i członkowie zespołu ekspertów</w:t>
            </w:r>
          </w:p>
        </w:tc>
        <w:tc>
          <w:tcPr>
            <w:tcW w:w="5189" w:type="dxa"/>
          </w:tcPr>
          <w:p w14:paraId="0901BE17" w14:textId="77777777" w:rsidR="001C0A88" w:rsidRDefault="00343FF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Imię Nazwisko</w:t>
            </w:r>
          </w:p>
          <w:p w14:paraId="22E62457" w14:textId="77777777" w:rsidR="001C0A88" w:rsidRDefault="00343FF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  <w:p w14:paraId="720CE8FB" w14:textId="77777777" w:rsidR="001C0A88" w:rsidRDefault="00343FF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</w:p>
        </w:tc>
      </w:tr>
      <w:tr w:rsidR="001C0A88" w14:paraId="3AC01C50" w14:textId="77777777">
        <w:tc>
          <w:tcPr>
            <w:tcW w:w="4025" w:type="dxa"/>
            <w:shd w:val="clear" w:color="auto" w:fill="F2F2F2"/>
          </w:tcPr>
          <w:p w14:paraId="29AA2A8F" w14:textId="77777777" w:rsidR="001C0A88" w:rsidRDefault="00343FFA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Rekomendowany poziom kwalifikacji</w:t>
            </w:r>
          </w:p>
        </w:tc>
        <w:tc>
          <w:tcPr>
            <w:tcW w:w="5189" w:type="dxa"/>
          </w:tcPr>
          <w:p w14:paraId="002F89A5" w14:textId="77777777" w:rsidR="001C0A88" w:rsidRDefault="00343FFA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Zespół rekomenduje przypisanie kwalifikacji do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…poziomu PRK i </w:t>
            </w:r>
            <w:r>
              <w:rPr>
                <w:rFonts w:ascii="Arial" w:eastAsia="Arial" w:hAnsi="Arial" w:cs="Arial"/>
                <w:b/>
              </w:rPr>
              <w:t>… poziomu SRK w sektorze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</w:rPr>
              <w:t xml:space="preserve"> 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C0A88" w14:paraId="6ABA4B31" w14:textId="77777777">
        <w:tc>
          <w:tcPr>
            <w:tcW w:w="9214" w:type="dxa"/>
            <w:gridSpan w:val="2"/>
            <w:shd w:val="clear" w:color="auto" w:fill="F2F2F2"/>
          </w:tcPr>
          <w:p w14:paraId="770B0AB1" w14:textId="77777777" w:rsidR="001C0A88" w:rsidRDefault="00343FFA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Uzasadnienie</w:t>
            </w:r>
          </w:p>
          <w:p w14:paraId="7DA62A86" w14:textId="77777777" w:rsidR="001C0A88" w:rsidRDefault="00343FFA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(uzasadnienie powinno opierać się na wynikach przeprowadzonej analizy efektów uczenia się i wskazywać na ich zgodno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ść z charakterystykami poziomów PRK pierwszego i drugiego stopnia)</w:t>
            </w:r>
          </w:p>
        </w:tc>
      </w:tr>
      <w:tr w:rsidR="001C0A88" w14:paraId="46305CE4" w14:textId="77777777">
        <w:tc>
          <w:tcPr>
            <w:tcW w:w="9214" w:type="dxa"/>
            <w:gridSpan w:val="2"/>
            <w:shd w:val="clear" w:color="auto" w:fill="auto"/>
          </w:tcPr>
          <w:p w14:paraId="07E38207" w14:textId="77777777" w:rsidR="001C0A88" w:rsidRDefault="00343FF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wyniku szczegółowej analizy efektów uczenia się wymaganych dla kwalifikacji (tj. syntetycznej charakterystyki efektów uczenia się oraz poszczególnych efektów uczenia się w zestawach) zespół ekspertów rekomenduje przypisanie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… poziomu PRK oraz </w:t>
            </w:r>
            <w:r>
              <w:rPr>
                <w:rFonts w:ascii="Arial" w:eastAsia="Arial" w:hAnsi="Arial" w:cs="Arial"/>
                <w:b/>
              </w:rPr>
              <w:t>… poziomu S</w:t>
            </w:r>
            <w:r>
              <w:rPr>
                <w:rFonts w:ascii="Arial" w:eastAsia="Arial" w:hAnsi="Arial" w:cs="Arial"/>
                <w:b/>
              </w:rPr>
              <w:t>RK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</w:rPr>
              <w:t xml:space="preserve"> …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do kwalifikacji. </w:t>
            </w:r>
          </w:p>
          <w:p w14:paraId="3DFFF73F" w14:textId="77777777" w:rsidR="001C0A88" w:rsidRDefault="00343FF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 poszczególnych efektów uczenia się w zestawach, w tym kluczowe kryteria weryfikacji odzwierciedlają...</w:t>
            </w:r>
          </w:p>
          <w:p w14:paraId="1FBD0847" w14:textId="77777777" w:rsidR="001C0A88" w:rsidRDefault="00343FF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weryfikacji, w szczególności:</w:t>
            </w:r>
          </w:p>
          <w:p w14:paraId="31F33DD9" w14:textId="77777777" w:rsidR="001C0A88" w:rsidRDefault="00343F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5B986E32" w14:textId="77777777" w:rsidR="001C0A88" w:rsidRDefault="00343F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01C84F22" w14:textId="77777777" w:rsidR="001C0A88" w:rsidRDefault="00343FF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odpowiadają wymaganiom określonym dla …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poziomu PRK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7C906C18" w14:textId="77777777" w:rsidR="001C0A88" w:rsidRDefault="00343FFA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zakresie wiedzy – potwie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rdzają znajomość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…;</w:t>
            </w:r>
          </w:p>
          <w:p w14:paraId="4B8FBD05" w14:textId="77777777" w:rsidR="001C0A88" w:rsidRDefault="00343FFA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zakresie umiejętności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potwierdzają umiejętność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…;</w:t>
            </w:r>
          </w:p>
          <w:p w14:paraId="645353BD" w14:textId="77777777" w:rsidR="001C0A88" w:rsidRDefault="00343FFA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 zakresie kompetencji społecznych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potwierdzają gotowość 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…</w:t>
            </w:r>
          </w:p>
          <w:p w14:paraId="6BC05B37" w14:textId="77777777" w:rsidR="001C0A88" w:rsidRDefault="00343FFA">
            <w:pPr>
              <w:spacing w:before="120" w:after="12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odpowiadają wymaganiom określonym dla </w:t>
            </w:r>
            <w:r>
              <w:rPr>
                <w:rFonts w:ascii="Arial" w:eastAsia="Arial" w:hAnsi="Arial" w:cs="Arial"/>
                <w:b/>
              </w:rPr>
              <w:t>… poziomu SRK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</w:rPr>
              <w:t xml:space="preserve"> … </w:t>
            </w:r>
          </w:p>
          <w:p w14:paraId="4D7839DA" w14:textId="77777777" w:rsidR="001C0A88" w:rsidRDefault="00343FFA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 zakresie wiedzy – potwierdzają znajomość</w:t>
            </w:r>
            <w:r>
              <w:rPr>
                <w:rFonts w:ascii="Arial" w:eastAsia="Arial" w:hAnsi="Arial" w:cs="Arial"/>
              </w:rPr>
              <w:t xml:space="preserve"> …;</w:t>
            </w:r>
          </w:p>
          <w:p w14:paraId="18503731" w14:textId="77777777" w:rsidR="001C0A88" w:rsidRDefault="00343FFA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 zakresie umiejętności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b/>
              </w:rPr>
              <w:t>potwierdzają umiejętność</w:t>
            </w:r>
            <w:r>
              <w:rPr>
                <w:rFonts w:ascii="Arial" w:eastAsia="Arial" w:hAnsi="Arial" w:cs="Arial"/>
              </w:rPr>
              <w:t xml:space="preserve"> …;</w:t>
            </w:r>
          </w:p>
          <w:p w14:paraId="586201DB" w14:textId="77777777" w:rsidR="001C0A88" w:rsidRDefault="00343FFA">
            <w:pPr>
              <w:numPr>
                <w:ilvl w:val="0"/>
                <w:numId w:val="1"/>
              </w:numPr>
              <w:spacing w:before="120"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w zakresie kompetencji społecznych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b/>
              </w:rPr>
              <w:t>potwierdzają gotowość do</w:t>
            </w:r>
            <w:r>
              <w:rPr>
                <w:rFonts w:ascii="Arial" w:eastAsia="Arial" w:hAnsi="Arial" w:cs="Arial"/>
              </w:rPr>
              <w:t xml:space="preserve"> …</w:t>
            </w:r>
          </w:p>
          <w:p w14:paraId="42EE0B18" w14:textId="77777777" w:rsidR="001C0A88" w:rsidRDefault="00343FF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Efekty uczenia się wymagane dla analizowanej kwalifikacji zostały odniesione do </w:t>
            </w:r>
            <w:r>
              <w:rPr>
                <w:rFonts w:ascii="Arial" w:eastAsia="Arial" w:hAnsi="Arial" w:cs="Arial"/>
              </w:rPr>
              <w:t>charakteryst</w:t>
            </w:r>
            <w:r>
              <w:rPr>
                <w:rFonts w:ascii="Arial" w:eastAsia="Arial" w:hAnsi="Arial" w:cs="Arial"/>
              </w:rPr>
              <w:t xml:space="preserve">yk poziomów 6 – 8 drugiego stopnia typowych dla kwalifikacji ze szkolnictwa wyższego oraz </w:t>
            </w:r>
            <w:r>
              <w:rPr>
                <w:rFonts w:ascii="Arial" w:eastAsia="Arial" w:hAnsi="Arial" w:cs="Arial"/>
                <w:sz w:val="20"/>
                <w:szCs w:val="20"/>
              </w:rPr>
              <w:t>charakterystyk poziomów 1 – 8 drugiego stopnia typowych dla kwalifikacji o charakterze zawodowym.</w:t>
            </w:r>
          </w:p>
          <w:p w14:paraId="412C7E12" w14:textId="77777777" w:rsidR="001C0A88" w:rsidRDefault="00343FFA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Efekty uczenia się wymagane dla ww. kwalifikacji zostały również odn</w:t>
            </w:r>
            <w:r>
              <w:rPr>
                <w:rFonts w:ascii="Arial" w:eastAsia="Arial" w:hAnsi="Arial" w:cs="Arial"/>
              </w:rPr>
              <w:t>iesione do charakterystyk … poziomów Sektorowej Ramy Kwalifikacji dla sektora…</w:t>
            </w:r>
          </w:p>
          <w:p w14:paraId="62ED5706" w14:textId="77777777" w:rsidR="001C0A88" w:rsidRDefault="00343FF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wystąpiły/wystąpiły rozbieżności dotyczące propozycji przypisania poziomu PRK i SRK do kwalifikacji.</w:t>
            </w:r>
          </w:p>
        </w:tc>
      </w:tr>
      <w:tr w:rsidR="001C0A88" w14:paraId="0F5D4D2B" w14:textId="77777777">
        <w:trPr>
          <w:trHeight w:val="1923"/>
        </w:trPr>
        <w:tc>
          <w:tcPr>
            <w:tcW w:w="9214" w:type="dxa"/>
            <w:gridSpan w:val="2"/>
            <w:shd w:val="clear" w:color="auto" w:fill="F2F2F2"/>
          </w:tcPr>
          <w:p w14:paraId="48687D41" w14:textId="77777777" w:rsidR="001C0A88" w:rsidRDefault="001C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0"/>
              <w:rPr>
                <w:rFonts w:ascii="Arial" w:eastAsia="Arial" w:hAnsi="Arial" w:cs="Arial"/>
              </w:rPr>
            </w:pPr>
          </w:p>
          <w:p w14:paraId="6B9A0C10" w14:textId="77777777" w:rsidR="001C0A88" w:rsidRDefault="00343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Podpis przewodniczącego zespołu ekspertów: </w:t>
            </w:r>
          </w:p>
          <w:p w14:paraId="0FCDBFC5" w14:textId="77777777" w:rsidR="001C0A88" w:rsidRDefault="00343FFA">
            <w:pPr>
              <w:spacing w:before="240" w:after="240"/>
              <w:ind w:left="7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</w:t>
            </w:r>
          </w:p>
          <w:p w14:paraId="6342A914" w14:textId="77777777" w:rsidR="001C0A88" w:rsidRDefault="001C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966297D" w14:textId="77777777" w:rsidR="001C0A88" w:rsidRDefault="001C0A88">
      <w:pPr>
        <w:rPr>
          <w:rFonts w:ascii="Arial" w:eastAsia="Arial" w:hAnsi="Arial" w:cs="Arial"/>
          <w:b/>
          <w:sz w:val="20"/>
          <w:szCs w:val="20"/>
        </w:rPr>
      </w:pPr>
    </w:p>
    <w:p w14:paraId="2F526319" w14:textId="77777777" w:rsidR="001C0A88" w:rsidRDefault="00343FFA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Załącznik:</w:t>
      </w:r>
    </w:p>
    <w:p w14:paraId="06B082E3" w14:textId="77777777" w:rsidR="001C0A88" w:rsidRDefault="00343FFA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Przyjęta przez zespół ekspertów tabela zgodności.</w:t>
      </w:r>
    </w:p>
    <w:sectPr w:rsidR="001C0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134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F257" w14:textId="77777777" w:rsidR="00343FFA" w:rsidRDefault="00343FFA">
      <w:r>
        <w:separator/>
      </w:r>
    </w:p>
  </w:endnote>
  <w:endnote w:type="continuationSeparator" w:id="0">
    <w:p w14:paraId="1EE4FD85" w14:textId="77777777" w:rsidR="00343FFA" w:rsidRDefault="0034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F91B" w14:textId="77777777" w:rsidR="001C0A88" w:rsidRDefault="00343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C5A3449" w14:textId="77777777" w:rsidR="001C0A88" w:rsidRDefault="001C0A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7F31" w14:textId="77777777" w:rsidR="001C0A88" w:rsidRDefault="00343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6A5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00F4491B" w14:textId="77777777" w:rsidR="001C0A88" w:rsidRDefault="001C0A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A20E" w14:textId="77777777" w:rsidR="001C0A88" w:rsidRDefault="001C0A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11904" w:type="dxa"/>
      <w:tblInd w:w="-1134" w:type="dxa"/>
      <w:tblBorders>
        <w:top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"/>
      <w:gridCol w:w="250"/>
      <w:gridCol w:w="236"/>
      <w:gridCol w:w="9628"/>
      <w:gridCol w:w="869"/>
    </w:tblGrid>
    <w:tr w:rsidR="001C0A88" w14:paraId="70401EB9" w14:textId="7777777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33C2AA62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4"/>
              <w:szCs w:val="4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14:paraId="4E0F4D64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4"/>
              <w:szCs w:val="4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14:paraId="3C18C7DD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4"/>
              <w:szCs w:val="4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14:paraId="1DB832DE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3E84305C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4"/>
              <w:szCs w:val="4"/>
            </w:rPr>
          </w:pPr>
        </w:p>
      </w:tc>
    </w:tr>
    <w:tr w:rsidR="001C0A88" w14:paraId="1408E20F" w14:textId="7777777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66E78F39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  <w:p w14:paraId="5C6E6CD3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  <w:p w14:paraId="1351C2CE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  <w:p w14:paraId="42AB1EBF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  <w:p w14:paraId="39C74AEC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D9208CA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56680B0B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14:paraId="707C80C8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7365660C" w14:textId="77777777" w:rsidR="001C0A88" w:rsidRDefault="001C0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5"/>
              <w:szCs w:val="15"/>
            </w:rPr>
          </w:pPr>
        </w:p>
      </w:tc>
    </w:tr>
  </w:tbl>
  <w:p w14:paraId="33D50B21" w14:textId="77777777" w:rsidR="001C0A88" w:rsidRDefault="001C0A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5568" w14:textId="77777777" w:rsidR="00343FFA" w:rsidRDefault="00343FFA">
      <w:r>
        <w:separator/>
      </w:r>
    </w:p>
  </w:footnote>
  <w:footnote w:type="continuationSeparator" w:id="0">
    <w:p w14:paraId="3ED5D573" w14:textId="77777777" w:rsidR="00343FFA" w:rsidRDefault="00343FFA">
      <w:r>
        <w:continuationSeparator/>
      </w:r>
    </w:p>
  </w:footnote>
  <w:footnote w:id="1">
    <w:p w14:paraId="3B6F29C5" w14:textId="77777777" w:rsidR="001C0A88" w:rsidRDefault="00343F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Usunąć jeśli nie dotyczy poziomu ram/y sektorowych/ej </w:t>
      </w:r>
    </w:p>
  </w:footnote>
  <w:footnote w:id="2">
    <w:p w14:paraId="32A23233" w14:textId="77777777" w:rsidR="001C0A88" w:rsidRDefault="00343F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jak wyżej</w:t>
      </w:r>
    </w:p>
  </w:footnote>
  <w:footnote w:id="3">
    <w:p w14:paraId="136C9AE2" w14:textId="77777777" w:rsidR="001C0A88" w:rsidRDefault="00343F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jak wyżej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C301" w14:textId="77777777" w:rsidR="00A16A5D" w:rsidRDefault="00A16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4601" w14:textId="29386EBA" w:rsidR="001C0A88" w:rsidRDefault="00A16A5D" w:rsidP="00A16A5D">
    <w:pPr>
      <w:tabs>
        <w:tab w:val="center" w:pos="4252"/>
        <w:tab w:val="right" w:pos="8504"/>
      </w:tabs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192EDFFF" wp14:editId="3A88B299">
          <wp:extent cx="5759450" cy="7372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627A" w14:textId="77777777" w:rsidR="001C0A88" w:rsidRDefault="00343FFA">
    <w:pPr>
      <w:tabs>
        <w:tab w:val="center" w:pos="4252"/>
        <w:tab w:val="right" w:pos="8504"/>
      </w:tabs>
      <w:rPr>
        <w:color w:val="000000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7B96B2A8" wp14:editId="5F50D7AE">
          <wp:extent cx="5615630" cy="82550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563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6DA8"/>
    <w:multiLevelType w:val="multilevel"/>
    <w:tmpl w:val="20BE5D3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996657"/>
    <w:multiLevelType w:val="multilevel"/>
    <w:tmpl w:val="BF8AA5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88"/>
    <w:rsid w:val="001C0A88"/>
    <w:rsid w:val="00343FFA"/>
    <w:rsid w:val="00A1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790EF"/>
  <w15:docId w15:val="{0A38D48A-2C11-4FE3-9D48-67CE6FAE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95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C33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46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7D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0467D"/>
    <w:rPr>
      <w:sz w:val="0"/>
      <w:szCs w:val="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67D"/>
    <w:rPr>
      <w:sz w:val="0"/>
      <w:szCs w:val="0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59"/>
    <w:rsid w:val="00463F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36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3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63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551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1B01"/>
    <w:rPr>
      <w:color w:val="0000FF" w:themeColor="hyperlink"/>
      <w:u w:val="single"/>
    </w:rPr>
  </w:style>
  <w:style w:type="character" w:customStyle="1" w:styleId="ff2">
    <w:name w:val="ff2"/>
    <w:basedOn w:val="Domylnaczcionkaakapitu"/>
    <w:rsid w:val="00634935"/>
  </w:style>
  <w:style w:type="character" w:customStyle="1" w:styleId="ff3">
    <w:name w:val="ff3"/>
    <w:basedOn w:val="Domylnaczcionkaakapitu"/>
    <w:rsid w:val="00634935"/>
  </w:style>
  <w:style w:type="character" w:customStyle="1" w:styleId="ff5">
    <w:name w:val="ff5"/>
    <w:basedOn w:val="Domylnaczcionkaakapitu"/>
    <w:rsid w:val="00634935"/>
  </w:style>
  <w:style w:type="paragraph" w:styleId="NormalnyWeb">
    <w:name w:val="Normal (Web)"/>
    <w:basedOn w:val="Normalny"/>
    <w:rsid w:val="006C33B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6C33B4"/>
    <w:rPr>
      <w:b/>
      <w:bCs/>
      <w:sz w:val="36"/>
      <w:szCs w:val="36"/>
    </w:rPr>
  </w:style>
  <w:style w:type="character" w:customStyle="1" w:styleId="A45">
    <w:name w:val="A4+5"/>
    <w:uiPriority w:val="99"/>
    <w:rsid w:val="004F78B8"/>
    <w:rPr>
      <w:rFonts w:cs="Minion Pro"/>
      <w:color w:val="000000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0F01B3"/>
    <w:rPr>
      <w:sz w:val="24"/>
      <w:szCs w:val="24"/>
    </w:rPr>
  </w:style>
  <w:style w:type="paragraph" w:customStyle="1" w:styleId="Style1">
    <w:name w:val="_Style 1"/>
    <w:basedOn w:val="Normalny"/>
    <w:qFormat/>
    <w:rsid w:val="000F01B3"/>
    <w:pPr>
      <w:suppressAutoHyphens/>
      <w:ind w:left="720"/>
      <w:contextualSpacing/>
    </w:pPr>
    <w:rPr>
      <w:color w:val="000000"/>
      <w:lang w:eastAsia="zh-CN"/>
    </w:rPr>
  </w:style>
  <w:style w:type="paragraph" w:customStyle="1" w:styleId="Style2">
    <w:name w:val="_Style 2"/>
    <w:basedOn w:val="Normalny"/>
    <w:uiPriority w:val="34"/>
    <w:qFormat/>
    <w:rsid w:val="000F01B3"/>
    <w:pPr>
      <w:suppressAutoHyphens/>
      <w:ind w:left="720"/>
      <w:contextualSpacing/>
    </w:pPr>
    <w:rPr>
      <w:color w:val="00000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A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ADD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VacssmGZcyhnsx6qB7KYMn0RQ==">CgMxLjA4AGosChRzdWdnZXN0LjdxYW9td3hkZGI1eBIUTWHFgmdvcnphdGEgTXVzaWFsaWtyITFRY2pFYTVXcTJSZ055NkR4djRteHdlX1dDbVhXYkhjQg==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</dc:creator>
  <cp:lastModifiedBy>ZRK2-PCh</cp:lastModifiedBy>
  <cp:revision>2</cp:revision>
  <dcterms:created xsi:type="dcterms:W3CDTF">2025-09-25T07:32:00Z</dcterms:created>
  <dcterms:modified xsi:type="dcterms:W3CDTF">2025-09-25T07:32:00Z</dcterms:modified>
</cp:coreProperties>
</file>