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C740E" w:rsidRDefault="009C740E">
      <w:pPr>
        <w:spacing w:before="120" w:after="12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"/>
        <w:tblW w:w="9024" w:type="dxa"/>
        <w:tblInd w:w="3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</w:tblBorders>
        <w:tblLayout w:type="fixed"/>
        <w:tblLook w:val="0400" w:firstRow="0" w:lastRow="0" w:firstColumn="0" w:lastColumn="0" w:noHBand="0" w:noVBand="1"/>
      </w:tblPr>
      <w:tblGrid>
        <w:gridCol w:w="9024"/>
      </w:tblGrid>
      <w:tr w:rsidR="009C740E" w14:paraId="7BA6DC0F" w14:textId="77777777">
        <w:tc>
          <w:tcPr>
            <w:tcW w:w="9024" w:type="dxa"/>
            <w:shd w:val="clear" w:color="auto" w:fill="A02B93"/>
          </w:tcPr>
          <w:p w14:paraId="00000002" w14:textId="77777777" w:rsidR="009C740E" w:rsidRDefault="00D92DA7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color w:val="FFFFFF"/>
                <w:sz w:val="28"/>
                <w:szCs w:val="28"/>
              </w:rPr>
            </w:pPr>
            <w:bookmarkStart w:id="0" w:name="_heading=h.yk8xvtwtz722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FFFFFF"/>
                <w:sz w:val="28"/>
                <w:szCs w:val="28"/>
              </w:rPr>
              <w:t>ZESPÓŁ EKSPERTÓW</w:t>
            </w:r>
          </w:p>
          <w:p w14:paraId="00000003" w14:textId="77777777" w:rsidR="009C740E" w:rsidRDefault="00D92DA7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8"/>
                <w:szCs w:val="28"/>
              </w:rPr>
              <w:t>wzory dokumentów</w:t>
            </w:r>
          </w:p>
        </w:tc>
      </w:tr>
    </w:tbl>
    <w:p w14:paraId="00000004" w14:textId="77777777" w:rsidR="009C740E" w:rsidRDefault="009C740E">
      <w:pPr>
        <w:spacing w:before="120" w:after="120" w:line="480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sdt>
      <w:sdtPr>
        <w:id w:val="448545063"/>
        <w:docPartObj>
          <w:docPartGallery w:val="Table of Contents"/>
          <w:docPartUnique/>
        </w:docPartObj>
      </w:sdtPr>
      <w:sdtEndPr/>
      <w:sdtContent>
        <w:p w14:paraId="00000005" w14:textId="77777777" w:rsidR="009C740E" w:rsidRDefault="00D92DA7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fz7pzh5bgz2a"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FORMULARZ OPINII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ab/>
              <w:t>1</w:t>
            </w:r>
          </w:hyperlink>
        </w:p>
        <w:p w14:paraId="00000006" w14:textId="77777777" w:rsidR="009C740E" w:rsidRDefault="00D92DA7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"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 celowości włączenia kwalifikacji wolnorynkowej/sektorowej do ZSK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ab/>
              <w:t>2</w:t>
            </w:r>
          </w:hyperlink>
        </w:p>
        <w:p w14:paraId="00000007" w14:textId="77777777" w:rsidR="009C740E" w:rsidRDefault="00D92DA7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h.crgr8l57d2qg"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REKOMENDACJA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ab/>
              <w:t>10</w:t>
            </w:r>
          </w:hyperlink>
        </w:p>
        <w:p w14:paraId="00000008" w14:textId="77777777" w:rsidR="009C740E" w:rsidRDefault="00D92DA7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"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dotycząca przypisania poziomu PRK do kwalifikacji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ab/>
              <w:t>10</w:t>
            </w:r>
          </w:hyperlink>
        </w:p>
        <w:p w14:paraId="00000009" w14:textId="77777777" w:rsidR="009C740E" w:rsidRDefault="00D92DA7">
          <w:pPr>
            <w:widowControl w:val="0"/>
            <w:tabs>
              <w:tab w:val="right" w:pos="12000"/>
            </w:tabs>
            <w:spacing w:before="60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  <w:hyperlink w:anchor="_heading=h.3lcx241y1dzu"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TABELA ZGODNOŚCI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ab/>
              <w:t>12</w:t>
            </w:r>
          </w:hyperlink>
          <w:r>
            <w:fldChar w:fldCharType="end"/>
          </w:r>
        </w:p>
      </w:sdtContent>
    </w:sdt>
    <w:p w14:paraId="0000000A" w14:textId="77777777" w:rsidR="009C740E" w:rsidRDefault="009C740E">
      <w:pPr>
        <w:spacing w:before="120" w:after="12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B" w14:textId="77777777" w:rsidR="009C740E" w:rsidRDefault="009C740E">
      <w:pPr>
        <w:spacing w:before="120" w:after="12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C" w14:textId="77777777" w:rsidR="009C740E" w:rsidRDefault="009C740E">
      <w:pPr>
        <w:spacing w:before="120" w:after="120" w:line="276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0000000D" w14:textId="77777777" w:rsidR="009C740E" w:rsidRDefault="00D92DA7">
      <w:pPr>
        <w:pStyle w:val="Nagwek1"/>
        <w:jc w:val="center"/>
        <w:rPr>
          <w:rFonts w:ascii="Arial" w:eastAsia="Arial" w:hAnsi="Arial" w:cs="Arial"/>
          <w:b/>
          <w:bCs/>
          <w:color w:val="000000"/>
        </w:rPr>
      </w:pPr>
      <w:bookmarkStart w:id="1" w:name="_heading=h.fz7pzh5bgz2a" w:colFirst="0" w:colLast="0"/>
      <w:bookmarkEnd w:id="1"/>
      <w:r>
        <w:br w:type="page"/>
      </w:r>
      <w:r>
        <w:rPr>
          <w:rFonts w:ascii="Arial" w:eastAsia="Arial" w:hAnsi="Arial" w:cs="Arial"/>
          <w:b/>
          <w:bCs/>
          <w:color w:val="000000"/>
        </w:rPr>
        <w:lastRenderedPageBreak/>
        <w:t xml:space="preserve">FORMULARZ OPINII </w:t>
      </w:r>
    </w:p>
    <w:p w14:paraId="0000000E" w14:textId="77777777" w:rsidR="009C740E" w:rsidRDefault="00D92DA7">
      <w:pPr>
        <w:pStyle w:val="Nagwek1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 celowości włączenia kwalifikacji wolnorynkowej/sektorowej</w:t>
      </w:r>
      <w:r>
        <w:rPr>
          <w:rFonts w:ascii="Arial" w:eastAsia="Arial" w:hAnsi="Arial" w:cs="Arial"/>
          <w:b/>
          <w:bCs/>
          <w:color w:val="000000"/>
          <w:vertAlign w:val="superscript"/>
        </w:rPr>
        <w:footnoteReference w:id="1"/>
      </w:r>
      <w:r>
        <w:rPr>
          <w:rFonts w:ascii="Arial" w:eastAsia="Arial" w:hAnsi="Arial" w:cs="Arial"/>
          <w:b/>
          <w:bCs/>
          <w:color w:val="000000"/>
        </w:rPr>
        <w:t xml:space="preserve"> do ZSK</w:t>
      </w:r>
    </w:p>
    <w:p w14:paraId="0000000F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0000010" w14:textId="77777777" w:rsidR="009C740E" w:rsidRDefault="00D92DA7">
      <w:pPr>
        <w:spacing w:before="12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Część I.</w:t>
      </w:r>
    </w:p>
    <w:tbl>
      <w:tblPr>
        <w:tblStyle w:val="a0"/>
        <w:tblW w:w="9214" w:type="dxa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9C740E" w14:paraId="6D06FDEB" w14:textId="77777777">
        <w:tc>
          <w:tcPr>
            <w:tcW w:w="9214" w:type="dxa"/>
            <w:shd w:val="clear" w:color="auto" w:fill="D9D9D9"/>
          </w:tcPr>
          <w:p w14:paraId="00000011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1. Nazwa kwalifikacji, której dotyczy wniosek o włączenie do ZSK</w:t>
            </w:r>
          </w:p>
        </w:tc>
      </w:tr>
      <w:tr w:rsidR="009C740E" w14:paraId="40480B25" w14:textId="77777777">
        <w:tc>
          <w:tcPr>
            <w:tcW w:w="9214" w:type="dxa"/>
          </w:tcPr>
          <w:p w14:paraId="00000012" w14:textId="77777777" w:rsidR="009C740E" w:rsidRDefault="00D92DA7">
            <w:pPr>
              <w:tabs>
                <w:tab w:val="left" w:pos="5760"/>
              </w:tabs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ab/>
            </w:r>
          </w:p>
        </w:tc>
      </w:tr>
      <w:tr w:rsidR="009C740E" w14:paraId="26E05E23" w14:textId="77777777">
        <w:tc>
          <w:tcPr>
            <w:tcW w:w="9214" w:type="dxa"/>
            <w:shd w:val="clear" w:color="auto" w:fill="D9D9D9"/>
          </w:tcPr>
          <w:p w14:paraId="00000013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2. Nazwa podmiotu, który złożył wniosek</w:t>
            </w:r>
          </w:p>
        </w:tc>
      </w:tr>
      <w:tr w:rsidR="009C740E" w14:paraId="08883A70" w14:textId="77777777">
        <w:tc>
          <w:tcPr>
            <w:tcW w:w="9214" w:type="dxa"/>
          </w:tcPr>
          <w:p w14:paraId="00000014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9C740E" w14:paraId="6D36865E" w14:textId="77777777">
        <w:tc>
          <w:tcPr>
            <w:tcW w:w="9214" w:type="dxa"/>
            <w:shd w:val="clear" w:color="auto" w:fill="D9D9D9"/>
          </w:tcPr>
          <w:p w14:paraId="00000015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3. Członkowie zespołu ekspertów</w:t>
            </w:r>
          </w:p>
        </w:tc>
      </w:tr>
      <w:tr w:rsidR="009C740E" w14:paraId="5FCDC061" w14:textId="77777777">
        <w:tc>
          <w:tcPr>
            <w:tcW w:w="9214" w:type="dxa"/>
            <w:shd w:val="clear" w:color="auto" w:fill="FFFFFF"/>
          </w:tcPr>
          <w:p w14:paraId="00000016" w14:textId="77777777" w:rsidR="009C740E" w:rsidRDefault="00D92DA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(imię i nazwisko)</w:t>
            </w:r>
          </w:p>
          <w:p w14:paraId="00000017" w14:textId="77777777" w:rsidR="009C740E" w:rsidRDefault="00D92DA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  <w:p w14:paraId="00000018" w14:textId="77777777" w:rsidR="009C740E" w:rsidRDefault="00D92DA7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</w:tc>
      </w:tr>
      <w:tr w:rsidR="009C740E" w14:paraId="735A295E" w14:textId="77777777">
        <w:tc>
          <w:tcPr>
            <w:tcW w:w="9214" w:type="dxa"/>
            <w:shd w:val="clear" w:color="auto" w:fill="D9D9D9"/>
          </w:tcPr>
          <w:p w14:paraId="00000019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4. Czy zespół zapoznał się z uwagami członków Rady Interesariuszy ZSK?</w:t>
            </w:r>
          </w:p>
        </w:tc>
      </w:tr>
      <w:tr w:rsidR="009C740E" w14:paraId="64F1FD12" w14:textId="77777777">
        <w:tc>
          <w:tcPr>
            <w:tcW w:w="9214" w:type="dxa"/>
            <w:shd w:val="clear" w:color="auto" w:fill="FFFFFF"/>
          </w:tcPr>
          <w:p w14:paraId="0000001A" w14:textId="77777777" w:rsidR="009C740E" w:rsidRDefault="00D92DA7">
            <w:pPr>
              <w:numPr>
                <w:ilvl w:val="0"/>
                <w:numId w:val="14"/>
              </w:numPr>
              <w:spacing w:before="200" w:after="20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1B" w14:textId="77777777" w:rsidR="009C740E" w:rsidRDefault="00D92DA7">
            <w:pPr>
              <w:numPr>
                <w:ilvl w:val="0"/>
                <w:numId w:val="14"/>
              </w:numPr>
              <w:spacing w:after="20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</w:t>
            </w:r>
          </w:p>
          <w:p w14:paraId="0000001C" w14:textId="77777777" w:rsidR="009C740E" w:rsidRDefault="00D92DA7">
            <w:pPr>
              <w:numPr>
                <w:ilvl w:val="0"/>
                <w:numId w:val="14"/>
              </w:numPr>
              <w:spacing w:before="20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uwagi nie wpłynęły</w:t>
            </w:r>
          </w:p>
        </w:tc>
      </w:tr>
      <w:tr w:rsidR="009C740E" w14:paraId="32869A8B" w14:textId="77777777">
        <w:tc>
          <w:tcPr>
            <w:tcW w:w="9214" w:type="dxa"/>
            <w:shd w:val="clear" w:color="auto" w:fill="D9D9D9"/>
          </w:tcPr>
          <w:p w14:paraId="0000001D" w14:textId="77777777" w:rsidR="009C740E" w:rsidRDefault="00D92DA7">
            <w:pPr>
              <w:spacing w:before="240" w:after="240" w:line="276" w:lineRule="auto"/>
              <w:ind w:right="548"/>
              <w:rPr>
                <w:rFonts w:ascii="Quattrocento Sans" w:eastAsia="Quattrocento Sans" w:hAnsi="Quattrocento Sans" w:cs="Quattrocento Sans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5.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Czy zespół zapoznał się z uwagami członków sektorowej rady ds. kompetencji?</w:t>
            </w:r>
          </w:p>
        </w:tc>
      </w:tr>
      <w:tr w:rsidR="009C740E" w14:paraId="70E39BC3" w14:textId="77777777">
        <w:tc>
          <w:tcPr>
            <w:tcW w:w="9214" w:type="dxa"/>
            <w:shd w:val="clear" w:color="auto" w:fill="FFFFFF"/>
          </w:tcPr>
          <w:p w14:paraId="0000001E" w14:textId="77777777" w:rsidR="009C740E" w:rsidRDefault="00D92DA7">
            <w:pPr>
              <w:numPr>
                <w:ilvl w:val="0"/>
                <w:numId w:val="14"/>
              </w:numPr>
              <w:spacing w:before="200" w:after="20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1F" w14:textId="77777777" w:rsidR="009C740E" w:rsidRDefault="00D92DA7">
            <w:pPr>
              <w:numPr>
                <w:ilvl w:val="0"/>
                <w:numId w:val="14"/>
              </w:numPr>
              <w:spacing w:after="20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</w:t>
            </w:r>
          </w:p>
          <w:p w14:paraId="00000020" w14:textId="77777777" w:rsidR="009C740E" w:rsidRDefault="00D92DA7">
            <w:pPr>
              <w:numPr>
                <w:ilvl w:val="0"/>
                <w:numId w:val="14"/>
              </w:numPr>
              <w:spacing w:before="20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uwagi nie wpłynęły</w:t>
            </w:r>
          </w:p>
        </w:tc>
      </w:tr>
      <w:tr w:rsidR="009C740E" w14:paraId="0D4FB325" w14:textId="77777777">
        <w:tc>
          <w:tcPr>
            <w:tcW w:w="9214" w:type="dxa"/>
            <w:shd w:val="clear" w:color="auto" w:fill="D9D9D9"/>
          </w:tcPr>
          <w:p w14:paraId="00000021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6. Czy zespół zapoznał się z uwagami, które zostały zgłoszone w toku konsultacji wniosku?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  <w:vertAlign w:val="superscript"/>
              </w:rPr>
              <w:footnoteReference w:id="2"/>
            </w:r>
          </w:p>
        </w:tc>
      </w:tr>
      <w:tr w:rsidR="009C740E" w14:paraId="459850C8" w14:textId="77777777">
        <w:tc>
          <w:tcPr>
            <w:tcW w:w="9214" w:type="dxa"/>
            <w:shd w:val="clear" w:color="auto" w:fill="FFFFFF"/>
          </w:tcPr>
          <w:p w14:paraId="00000022" w14:textId="77777777" w:rsidR="009C740E" w:rsidRDefault="00D92DA7">
            <w:pPr>
              <w:numPr>
                <w:ilvl w:val="0"/>
                <w:numId w:val="14"/>
              </w:numPr>
              <w:spacing w:before="200" w:after="20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23" w14:textId="77777777" w:rsidR="009C740E" w:rsidRDefault="00D92DA7">
            <w:pPr>
              <w:numPr>
                <w:ilvl w:val="0"/>
                <w:numId w:val="14"/>
              </w:numPr>
              <w:spacing w:after="20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</w:t>
            </w:r>
          </w:p>
          <w:p w14:paraId="00000024" w14:textId="77777777" w:rsidR="009C740E" w:rsidRDefault="00D92DA7">
            <w:pPr>
              <w:numPr>
                <w:ilvl w:val="0"/>
                <w:numId w:val="14"/>
              </w:numPr>
              <w:spacing w:before="20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uwagi nie wpłynęły</w:t>
            </w:r>
          </w:p>
        </w:tc>
      </w:tr>
      <w:tr w:rsidR="009C740E" w14:paraId="7F5FE74A" w14:textId="77777777">
        <w:tc>
          <w:tcPr>
            <w:tcW w:w="9214" w:type="dxa"/>
            <w:shd w:val="clear" w:color="auto" w:fill="D9D9D9"/>
          </w:tcPr>
          <w:p w14:paraId="00000025" w14:textId="77777777" w:rsidR="009C740E" w:rsidRDefault="00D92DA7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7. Zwięzła informacja o współpracy z podmiotem, który złożył wniosek</w:t>
            </w:r>
          </w:p>
          <w:p w14:paraId="00000026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(w tym o odniesieniu się podmiotu do propozycji zmian w opisie kwalifikacji)</w:t>
            </w:r>
          </w:p>
        </w:tc>
      </w:tr>
      <w:tr w:rsidR="009C740E" w14:paraId="1D38EB89" w14:textId="77777777">
        <w:tc>
          <w:tcPr>
            <w:tcW w:w="9214" w:type="dxa"/>
            <w:shd w:val="clear" w:color="auto" w:fill="FFFFFF"/>
          </w:tcPr>
          <w:p w14:paraId="00000027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028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29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p w14:paraId="0000002A" w14:textId="77777777" w:rsidR="009C740E" w:rsidRDefault="00D92DA7">
      <w:pPr>
        <w:spacing w:before="12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Część II.</w:t>
      </w:r>
    </w:p>
    <w:tbl>
      <w:tblPr>
        <w:tblStyle w:val="a1"/>
        <w:tblW w:w="9214" w:type="dxa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9C740E" w14:paraId="2DDFFCC8" w14:textId="77777777">
        <w:tc>
          <w:tcPr>
            <w:tcW w:w="9214" w:type="dxa"/>
            <w:shd w:val="clear" w:color="auto" w:fill="D9D9D9"/>
          </w:tcPr>
          <w:p w14:paraId="0000002B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zy kwalifikacja, której dotyczy wniosek wpisuje się w potrzeby:</w:t>
            </w:r>
          </w:p>
          <w:p w14:paraId="0000002C" w14:textId="77777777" w:rsidR="009C740E" w:rsidRDefault="00D92DA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społeczne lub potrzeby rynku pracy oraz grup osób, do których dana kwalifikacja w szczególności jest kierowana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footnoteReference w:id="3"/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,</w:t>
            </w:r>
          </w:p>
          <w:p w14:paraId="0000002D" w14:textId="77777777" w:rsidR="009C740E" w:rsidRDefault="00D92DA7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danej branży lub sektora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  <w:vertAlign w:val="superscript"/>
              </w:rPr>
              <w:footnoteReference w:id="4"/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?</w:t>
            </w:r>
          </w:p>
        </w:tc>
      </w:tr>
      <w:tr w:rsidR="009C740E" w14:paraId="04F14300" w14:textId="77777777">
        <w:tc>
          <w:tcPr>
            <w:tcW w:w="9214" w:type="dxa"/>
            <w:shd w:val="clear" w:color="auto" w:fill="F3F3F3"/>
          </w:tcPr>
          <w:p w14:paraId="0000002E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 Czy trafnie wskazano, n</w:t>
            </w:r>
            <w:r>
              <w:rPr>
                <w:rFonts w:ascii="Arial" w:eastAsia="Arial" w:hAnsi="Arial" w:cs="Arial"/>
                <w:sz w:val="22"/>
                <w:szCs w:val="22"/>
              </w:rPr>
              <w:t>a jakie aktualne lub przewidywane potrzeby odpowiada kwalifikacja?</w:t>
            </w:r>
          </w:p>
        </w:tc>
      </w:tr>
      <w:tr w:rsidR="009C740E" w14:paraId="36A40F46" w14:textId="77777777">
        <w:tc>
          <w:tcPr>
            <w:tcW w:w="9214" w:type="dxa"/>
            <w:shd w:val="clear" w:color="auto" w:fill="FFFFFF"/>
          </w:tcPr>
          <w:p w14:paraId="0000002F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Odpowiedź:</w:t>
            </w:r>
          </w:p>
          <w:p w14:paraId="00000030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</w:tc>
      </w:tr>
      <w:tr w:rsidR="009C740E" w14:paraId="4EEAB3B7" w14:textId="77777777">
        <w:tc>
          <w:tcPr>
            <w:tcW w:w="9214" w:type="dxa"/>
            <w:shd w:val="clear" w:color="auto" w:fill="F3F3F3"/>
          </w:tcPr>
          <w:p w14:paraId="00000031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2. Czy odwołano się do odpowiednich źródeł, które </w:t>
            </w:r>
            <w:r>
              <w:rPr>
                <w:rFonts w:ascii="Arial" w:eastAsia="Arial" w:hAnsi="Arial" w:cs="Arial"/>
                <w:sz w:val="22"/>
                <w:szCs w:val="22"/>
              </w:rPr>
              <w:t>potwierdzają zgodność kwalifikacji z potrzebami, np. opinii pracowników i pracodawców, organizacji gospodarczych, trendów na rynku pracy, prognoz rozwoju technologii, strategii rozwoju kraju lub regionu?</w:t>
            </w:r>
          </w:p>
        </w:tc>
      </w:tr>
      <w:tr w:rsidR="009C740E" w14:paraId="1CFD51AB" w14:textId="77777777">
        <w:tc>
          <w:tcPr>
            <w:tcW w:w="9214" w:type="dxa"/>
            <w:shd w:val="clear" w:color="auto" w:fill="FFFFFF"/>
          </w:tcPr>
          <w:p w14:paraId="00000032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Odpowiedź:</w:t>
            </w:r>
          </w:p>
          <w:p w14:paraId="00000033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3D32CCF6" w14:textId="77777777">
        <w:tc>
          <w:tcPr>
            <w:tcW w:w="9214" w:type="dxa"/>
            <w:shd w:val="clear" w:color="auto" w:fill="D9D9D9"/>
          </w:tcPr>
          <w:p w14:paraId="00000034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Czy dokonano porównania danej kwalifik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acji z innymi kwalifikacjami?</w:t>
            </w:r>
          </w:p>
        </w:tc>
      </w:tr>
      <w:tr w:rsidR="009C740E" w14:paraId="60EDC9EA" w14:textId="77777777">
        <w:tc>
          <w:tcPr>
            <w:tcW w:w="9214" w:type="dxa"/>
            <w:shd w:val="clear" w:color="auto" w:fill="F3F3F3"/>
          </w:tcPr>
          <w:p w14:paraId="00000035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3. Czy we wniosku jest informacja o najważniejszych kwalifikacjach o zbliżonym charakterze uzasadniająca celowość włączenia kwalifikacji do ZSK? </w:t>
            </w:r>
          </w:p>
          <w:p w14:paraId="00000036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Informacja może dotyczyć kwalifikacji szkolnictwa branżowego, kwalifikacji wolnorynkowych i sektorowych, kwali</w:t>
            </w:r>
            <w:r>
              <w:rPr>
                <w:rFonts w:ascii="Arial" w:eastAsia="Arial" w:hAnsi="Arial" w:cs="Arial"/>
                <w:sz w:val="22"/>
                <w:szCs w:val="22"/>
              </w:rPr>
              <w:t>fikacji uregulowanych, po studiach podyplomowych.</w:t>
            </w:r>
          </w:p>
        </w:tc>
      </w:tr>
      <w:tr w:rsidR="009C740E" w14:paraId="1D67F9F7" w14:textId="77777777">
        <w:tc>
          <w:tcPr>
            <w:tcW w:w="9214" w:type="dxa"/>
            <w:shd w:val="clear" w:color="auto" w:fill="FFFFFF"/>
          </w:tcPr>
          <w:p w14:paraId="00000037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Odpowiedź:</w:t>
            </w:r>
          </w:p>
          <w:p w14:paraId="00000038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37268524" w14:textId="77777777">
        <w:tc>
          <w:tcPr>
            <w:tcW w:w="9214" w:type="dxa"/>
            <w:shd w:val="clear" w:color="auto" w:fill="F3F3F3"/>
          </w:tcPr>
          <w:p w14:paraId="00000039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4. Czy wyjaśniono, w jaki sposób kwalifikacja wzbogaca aktualną ofertę </w:t>
            </w:r>
            <w:sdt>
              <w:sdtPr>
                <w:tag w:val="goog_rdk_0"/>
                <w:id w:val="-1598082149"/>
              </w:sdtPr>
              <w:sdtEndPr/>
              <w:sdtContent/>
            </w:sdt>
            <w:sdt>
              <w:sdtPr>
                <w:tag w:val="goog_rdk_1"/>
                <w:id w:val="-1464488524"/>
              </w:sdtPr>
              <w:sdtEndPr/>
              <w:sdtContent/>
            </w:sdt>
            <w:sdt>
              <w:sdtPr>
                <w:tag w:val="goog_rdk_2"/>
                <w:id w:val="1188733503"/>
              </w:sdtPr>
              <w:sdtEndPr/>
              <w:sdtContent/>
            </w:sdt>
            <w:r>
              <w:rPr>
                <w:rFonts w:ascii="Arial" w:eastAsia="Arial" w:hAnsi="Arial" w:cs="Arial"/>
                <w:sz w:val="22"/>
                <w:szCs w:val="22"/>
              </w:rPr>
              <w:t>kwalifikacji</w:t>
            </w:r>
            <w:r>
              <w:rPr>
                <w:rFonts w:ascii="Arial" w:eastAsia="Arial" w:hAnsi="Arial" w:cs="Arial"/>
                <w:sz w:val="22"/>
                <w:szCs w:val="22"/>
              </w:rPr>
              <w:t>?</w:t>
            </w:r>
          </w:p>
        </w:tc>
      </w:tr>
      <w:tr w:rsidR="009C740E" w14:paraId="5BCE832E" w14:textId="77777777">
        <w:tc>
          <w:tcPr>
            <w:tcW w:w="9214" w:type="dxa"/>
            <w:shd w:val="clear" w:color="auto" w:fill="FFFFFF"/>
          </w:tcPr>
          <w:p w14:paraId="0000003A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Odpowiedź:</w:t>
            </w:r>
          </w:p>
          <w:p w14:paraId="0000003B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1C8B5208" w14:textId="77777777">
        <w:tc>
          <w:tcPr>
            <w:tcW w:w="9214" w:type="dxa"/>
            <w:shd w:val="clear" w:color="auto" w:fill="F3F3F3"/>
          </w:tcPr>
          <w:p w14:paraId="0000003C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5. Czy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nazwa kwalifikacji została właściwie określona, tj. czy:</w:t>
            </w:r>
          </w:p>
          <w:p w14:paraId="0000003D" w14:textId="77777777" w:rsidR="009C740E" w:rsidRDefault="00D92DA7">
            <w:pPr>
              <w:numPr>
                <w:ilvl w:val="0"/>
                <w:numId w:val="2"/>
              </w:numPr>
              <w:spacing w:before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jednoznacznie identyfikuje kwalifikację, </w:t>
            </w:r>
          </w:p>
          <w:p w14:paraId="0000003E" w14:textId="77777777" w:rsidR="009C740E" w:rsidRDefault="00D92DA7">
            <w:pPr>
              <w:numPr>
                <w:ilvl w:val="0"/>
                <w:numId w:val="2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różni się (na ile to możliwe) od nazwy zawodu, stanowiska pracy, tytułu zawodowego lub  uprawnienia, </w:t>
            </w:r>
          </w:p>
          <w:p w14:paraId="0000003F" w14:textId="77777777" w:rsidR="009C740E" w:rsidRDefault="00D92DA7">
            <w:pPr>
              <w:numPr>
                <w:ilvl w:val="0"/>
                <w:numId w:val="2"/>
              </w:numP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jest krótka, ale nie zawiera skrótów, </w:t>
            </w:r>
          </w:p>
          <w:p w14:paraId="00000040" w14:textId="77777777" w:rsidR="009C740E" w:rsidRDefault="00D92DA7">
            <w:pPr>
              <w:numPr>
                <w:ilvl w:val="0"/>
                <w:numId w:val="2"/>
              </w:numPr>
              <w:spacing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jest oparta na rzeczowniku odczasownikowym (np. gromadzenie, przechowywanie, szycie)?</w:t>
            </w:r>
          </w:p>
        </w:tc>
      </w:tr>
      <w:tr w:rsidR="009C740E" w14:paraId="27D6B9FA" w14:textId="77777777">
        <w:tc>
          <w:tcPr>
            <w:tcW w:w="9214" w:type="dxa"/>
            <w:shd w:val="clear" w:color="auto" w:fill="FFFFFF"/>
          </w:tcPr>
          <w:p w14:paraId="00000041" w14:textId="77777777" w:rsidR="009C740E" w:rsidRDefault="00D92D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42" w14:textId="77777777" w:rsidR="009C740E" w:rsidRDefault="00D92DA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NIE, propozycja zmiany: </w:t>
            </w:r>
            <w:r>
              <w:rPr>
                <w:rFonts w:ascii="Arial" w:eastAsia="Arial" w:hAnsi="Arial" w:cs="Arial"/>
                <w:sz w:val="22"/>
                <w:szCs w:val="22"/>
              </w:rPr>
              <w:t>...</w:t>
            </w:r>
          </w:p>
          <w:p w14:paraId="00000043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73A960B8" w14:textId="77777777">
        <w:tc>
          <w:tcPr>
            <w:tcW w:w="9214" w:type="dxa"/>
            <w:shd w:val="clear" w:color="auto" w:fill="F3F3F3"/>
          </w:tcPr>
          <w:p w14:paraId="00000044" w14:textId="77777777" w:rsidR="009C740E" w:rsidRDefault="00D92DA7">
            <w:pPr>
              <w:spacing w:before="240" w:after="240" w:line="276" w:lineRule="auto"/>
              <w:ind w:right="4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 Czy właściwie opisano działania i zadania, które może wykonywać osoba posiadająca daną kwalifikację?</w:t>
            </w:r>
          </w:p>
        </w:tc>
      </w:tr>
      <w:tr w:rsidR="009C740E" w14:paraId="43F055D3" w14:textId="77777777">
        <w:tc>
          <w:tcPr>
            <w:tcW w:w="9214" w:type="dxa"/>
            <w:shd w:val="clear" w:color="auto" w:fill="FFFFFF"/>
          </w:tcPr>
          <w:p w14:paraId="00000045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46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NIE, propozycja zmiany: ...</w:t>
            </w:r>
          </w:p>
          <w:p w14:paraId="00000047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7619578A" w14:textId="77777777">
        <w:tc>
          <w:tcPr>
            <w:tcW w:w="9214" w:type="dxa"/>
            <w:shd w:val="clear" w:color="auto" w:fill="F3F3F3"/>
          </w:tcPr>
          <w:p w14:paraId="00000048" w14:textId="77777777" w:rsidR="009C740E" w:rsidRDefault="00D92DA7">
            <w:pPr>
              <w:spacing w:before="240" w:after="240" w:line="276" w:lineRule="auto"/>
              <w:ind w:right="43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7. Czy właściwie wskazano grupy osób, do których dana kwalifikacja w szczególności jest kierowana?</w:t>
            </w:r>
          </w:p>
        </w:tc>
      </w:tr>
      <w:tr w:rsidR="009C740E" w14:paraId="45404BCF" w14:textId="77777777">
        <w:tc>
          <w:tcPr>
            <w:tcW w:w="9214" w:type="dxa"/>
            <w:shd w:val="clear" w:color="auto" w:fill="FFFFFF"/>
          </w:tcPr>
          <w:p w14:paraId="00000049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4A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4B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4EA915A5" w14:textId="77777777">
        <w:tc>
          <w:tcPr>
            <w:tcW w:w="9214" w:type="dxa"/>
            <w:shd w:val="clear" w:color="auto" w:fill="F3F3F3"/>
          </w:tcPr>
          <w:p w14:paraId="0000004C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8. Czy właściwie wskazano możliwości wykorzystania kwalifikacji oraz dalszego rozwoju osobistego lub zawodowego, w tym możliwości ubiegania się o inne kwalifikacje i uprawnienia w danej dziedzinie zawodowej?</w:t>
            </w:r>
          </w:p>
        </w:tc>
      </w:tr>
      <w:tr w:rsidR="009C740E" w14:paraId="47B045CA" w14:textId="77777777">
        <w:tc>
          <w:tcPr>
            <w:tcW w:w="9214" w:type="dxa"/>
            <w:shd w:val="clear" w:color="auto" w:fill="FFFFFF"/>
          </w:tcPr>
          <w:p w14:paraId="0000004D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4E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4F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507230F8" w14:textId="77777777">
        <w:tc>
          <w:tcPr>
            <w:tcW w:w="9214" w:type="dxa"/>
            <w:shd w:val="clear" w:color="auto" w:fill="CCCCCC"/>
          </w:tcPr>
          <w:p w14:paraId="00000050" w14:textId="77777777" w:rsidR="009C740E" w:rsidRDefault="00D92DA7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Czy opis efektów uczenia się jest logiczny, spójny i zrozumiały oraz pozwala na przypisanie poziomu PRK do kwalifikacji?</w:t>
            </w:r>
          </w:p>
        </w:tc>
      </w:tr>
      <w:tr w:rsidR="009C740E" w14:paraId="47CD8B16" w14:textId="77777777">
        <w:tc>
          <w:tcPr>
            <w:tcW w:w="9214" w:type="dxa"/>
            <w:shd w:val="clear" w:color="auto" w:fill="F3F3F3"/>
          </w:tcPr>
          <w:p w14:paraId="00000051" w14:textId="77777777" w:rsidR="009C740E" w:rsidRDefault="00D92DA7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9. Czy opis syntetycznej charakterystyki efektów uczenia się jest prawidłowy, tj. czy określa:</w:t>
            </w:r>
          </w:p>
          <w:p w14:paraId="00000052" w14:textId="77777777" w:rsidR="009C740E" w:rsidRDefault="00D92DA7">
            <w:pPr>
              <w:numPr>
                <w:ilvl w:val="0"/>
                <w:numId w:val="3"/>
              </w:numPr>
              <w:spacing w:before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stopień przygotowania danej osoby do samodzielnego działania,</w:t>
            </w:r>
          </w:p>
          <w:p w14:paraId="00000053" w14:textId="77777777" w:rsidR="009C740E" w:rsidRDefault="00D92DA7">
            <w:pPr>
              <w:numPr>
                <w:ilvl w:val="0"/>
                <w:numId w:val="3"/>
              </w:numPr>
              <w:spacing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stopień złożoności działań, które może wykonywać, </w:t>
            </w:r>
          </w:p>
          <w:p w14:paraId="00000054" w14:textId="77777777" w:rsidR="009C740E" w:rsidRDefault="00D92DA7">
            <w:pPr>
              <w:numPr>
                <w:ilvl w:val="0"/>
                <w:numId w:val="3"/>
              </w:numPr>
              <w:spacing w:after="20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role, które osoba z tą kwalifikacją może pełnić </w:t>
            </w:r>
            <w:r>
              <w:rPr>
                <w:rFonts w:ascii="Arial" w:eastAsia="Arial" w:hAnsi="Arial" w:cs="Arial"/>
                <w:sz w:val="22"/>
                <w:szCs w:val="22"/>
              </w:rPr>
              <w:t>w grupie?</w:t>
            </w:r>
          </w:p>
        </w:tc>
      </w:tr>
      <w:tr w:rsidR="009C740E" w14:paraId="335DA189" w14:textId="77777777">
        <w:tc>
          <w:tcPr>
            <w:tcW w:w="9214" w:type="dxa"/>
            <w:shd w:val="clear" w:color="auto" w:fill="FFFFFF"/>
          </w:tcPr>
          <w:p w14:paraId="00000055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56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57" w14:textId="77777777" w:rsidR="009C740E" w:rsidRDefault="009C740E">
            <w:pPr>
              <w:spacing w:before="240" w:after="240" w:line="276" w:lineRule="auto"/>
              <w:ind w:left="360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2A0AD6BE" w14:textId="77777777">
        <w:tc>
          <w:tcPr>
            <w:tcW w:w="9214" w:type="dxa"/>
            <w:shd w:val="clear" w:color="auto" w:fill="F3F3F3"/>
          </w:tcPr>
          <w:p w14:paraId="00000058" w14:textId="77777777" w:rsidR="009C740E" w:rsidRDefault="00D92DA7">
            <w:pPr>
              <w:spacing w:before="240" w:after="240" w:line="276" w:lineRule="auto"/>
              <w:ind w:right="4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10. Czy zestawy efektów uczenia się zostały trafnie wyodrębnione i nazwane, tj. czy </w:t>
            </w:r>
            <w:r>
              <w:rPr>
                <w:rFonts w:ascii="Arial" w:eastAsia="Arial" w:hAnsi="Arial" w:cs="Arial"/>
                <w:sz w:val="22"/>
                <w:szCs w:val="22"/>
              </w:rPr>
              <w:t>sposób pogrupowania poszczególnych efektów uczenia się jest uzasadniony, a nazwy zestawów:</w:t>
            </w:r>
          </w:p>
          <w:p w14:paraId="00000059" w14:textId="77777777" w:rsidR="009C740E" w:rsidRDefault="00D92DA7">
            <w:pPr>
              <w:numPr>
                <w:ilvl w:val="0"/>
                <w:numId w:val="5"/>
              </w:numPr>
              <w:spacing w:before="240" w:line="276" w:lineRule="auto"/>
              <w:ind w:right="4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odpowiadają treści efektów,</w:t>
            </w:r>
          </w:p>
          <w:p w14:paraId="0000005A" w14:textId="77777777" w:rsidR="009C740E" w:rsidRDefault="00D92DA7">
            <w:pPr>
              <w:numPr>
                <w:ilvl w:val="0"/>
                <w:numId w:val="5"/>
              </w:numPr>
              <w:spacing w:after="200" w:line="276" w:lineRule="auto"/>
              <w:ind w:right="4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są możliwie krótkie </w:t>
            </w:r>
            <w:r>
              <w:rPr>
                <w:rFonts w:ascii="Arial" w:eastAsia="Arial" w:hAnsi="Arial" w:cs="Arial"/>
                <w:sz w:val="22"/>
                <w:szCs w:val="22"/>
              </w:rPr>
              <w:t>i oparte na rzeczowniku odczasownikowym, np. „gromadzenie”, „przechowywanie”, „szycie”?</w:t>
            </w:r>
          </w:p>
        </w:tc>
      </w:tr>
      <w:tr w:rsidR="009C740E" w14:paraId="7CDD05EB" w14:textId="77777777">
        <w:tc>
          <w:tcPr>
            <w:tcW w:w="9214" w:type="dxa"/>
            <w:shd w:val="clear" w:color="auto" w:fill="FFFFFF"/>
          </w:tcPr>
          <w:p w14:paraId="0000005B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TAK</w:t>
            </w:r>
          </w:p>
          <w:p w14:paraId="0000005C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5D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463912D7" w14:textId="77777777">
        <w:tc>
          <w:tcPr>
            <w:tcW w:w="9214" w:type="dxa"/>
            <w:shd w:val="clear" w:color="auto" w:fill="F3F3F3"/>
          </w:tcPr>
          <w:p w14:paraId="0000005E" w14:textId="77777777" w:rsidR="009C740E" w:rsidRDefault="00D92DA7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11. Czy zestawy efektów uczenia się są kompletne i nie zawierają zbędnych powtórzeń?</w:t>
            </w:r>
          </w:p>
        </w:tc>
      </w:tr>
      <w:tr w:rsidR="009C740E" w14:paraId="16948F5C" w14:textId="77777777">
        <w:tc>
          <w:tcPr>
            <w:tcW w:w="9214" w:type="dxa"/>
          </w:tcPr>
          <w:p w14:paraId="0000005F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60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61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5C4C7A50" w14:textId="77777777">
        <w:tc>
          <w:tcPr>
            <w:tcW w:w="9214" w:type="dxa"/>
            <w:shd w:val="clear" w:color="auto" w:fill="F3F3F3"/>
          </w:tcPr>
          <w:p w14:paraId="00000062" w14:textId="77777777" w:rsidR="009C740E" w:rsidRDefault="00D92DA7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12. </w:t>
            </w:r>
            <w:r>
              <w:rPr>
                <w:rFonts w:ascii="Arial" w:eastAsia="Arial" w:hAnsi="Arial" w:cs="Arial"/>
                <w:sz w:val="22"/>
                <w:szCs w:val="22"/>
              </w:rPr>
              <w:t>Czy dobór efektów uczenia się jest trafny, tj. czy umożliwiają one realizację zadań typowych dla osób posiadających daną kwalifikację?</w:t>
            </w:r>
          </w:p>
        </w:tc>
      </w:tr>
      <w:tr w:rsidR="009C740E" w14:paraId="7CFD2A3F" w14:textId="77777777">
        <w:tc>
          <w:tcPr>
            <w:tcW w:w="9214" w:type="dxa"/>
            <w:shd w:val="clear" w:color="auto" w:fill="FFFFFF"/>
          </w:tcPr>
          <w:p w14:paraId="00000063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64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65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174AB544" w14:textId="77777777">
        <w:tc>
          <w:tcPr>
            <w:tcW w:w="9214" w:type="dxa"/>
            <w:shd w:val="clear" w:color="auto" w:fill="F3F3F3"/>
          </w:tcPr>
          <w:p w14:paraId="00000066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13. </w:t>
            </w:r>
            <w:r>
              <w:rPr>
                <w:rFonts w:ascii="Arial" w:eastAsia="Arial" w:hAnsi="Arial" w:cs="Arial"/>
                <w:sz w:val="22"/>
                <w:szCs w:val="22"/>
              </w:rPr>
              <w:t>Czy efekty uczenia się w sposób konkretny wskazują, co potrafi osoba posiadająca daną kwalifikację?</w:t>
            </w:r>
          </w:p>
        </w:tc>
      </w:tr>
      <w:tr w:rsidR="009C740E" w14:paraId="2818A747" w14:textId="77777777">
        <w:tc>
          <w:tcPr>
            <w:tcW w:w="9214" w:type="dxa"/>
            <w:shd w:val="clear" w:color="auto" w:fill="FFFFFF"/>
          </w:tcPr>
          <w:p w14:paraId="00000067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68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69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54D623C3" w14:textId="77777777">
        <w:tc>
          <w:tcPr>
            <w:tcW w:w="9214" w:type="dxa"/>
            <w:shd w:val="clear" w:color="auto" w:fill="F3F3F3"/>
          </w:tcPr>
          <w:p w14:paraId="0000006A" w14:textId="77777777" w:rsidR="009C740E" w:rsidRDefault="00D92DA7">
            <w:pPr>
              <w:spacing w:before="240" w:after="240" w:line="276" w:lineRule="auto"/>
              <w:ind w:right="4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14. Czy wszystkie efekty uczenia się są możliwe do osiągnięcia przez osoby, do których kwalifikacja jest skierowana?</w:t>
            </w:r>
          </w:p>
        </w:tc>
      </w:tr>
      <w:tr w:rsidR="009C740E" w14:paraId="3626C8EE" w14:textId="77777777">
        <w:tc>
          <w:tcPr>
            <w:tcW w:w="9214" w:type="dxa"/>
            <w:shd w:val="clear" w:color="auto" w:fill="FFFFFF"/>
          </w:tcPr>
          <w:p w14:paraId="0000006B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6C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6D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08F72B2E" w14:textId="77777777">
        <w:tc>
          <w:tcPr>
            <w:tcW w:w="9214" w:type="dxa"/>
            <w:shd w:val="clear" w:color="auto" w:fill="F3F3F3"/>
          </w:tcPr>
          <w:p w14:paraId="0000006E" w14:textId="77777777" w:rsidR="009C740E" w:rsidRDefault="00D92DA7">
            <w:pPr>
              <w:spacing w:before="240" w:after="240" w:line="276" w:lineRule="auto"/>
              <w:ind w:right="4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15. Czy efekty uczenia się są możliwe do sprawdzenia w toku walidacji?</w:t>
            </w:r>
          </w:p>
        </w:tc>
      </w:tr>
      <w:tr w:rsidR="009C740E" w14:paraId="0D403996" w14:textId="77777777">
        <w:tc>
          <w:tcPr>
            <w:tcW w:w="9214" w:type="dxa"/>
            <w:shd w:val="clear" w:color="auto" w:fill="FFFFFF"/>
          </w:tcPr>
          <w:p w14:paraId="0000006F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70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71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73EDF9F8" w14:textId="77777777">
        <w:tc>
          <w:tcPr>
            <w:tcW w:w="9214" w:type="dxa"/>
            <w:shd w:val="clear" w:color="auto" w:fill="F3F3F3"/>
          </w:tcPr>
          <w:p w14:paraId="00000072" w14:textId="77777777" w:rsidR="009C740E" w:rsidRDefault="00D92DA7">
            <w:pPr>
              <w:spacing w:before="240" w:after="240" w:line="276" w:lineRule="auto"/>
              <w:ind w:right="4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16. Czy efekty uczenia się zostały opisane przy użyciu czasowników operacyjnych, np. „wykonuje”, „demonstruje”, „diagnozuje”?</w:t>
            </w:r>
          </w:p>
        </w:tc>
      </w:tr>
      <w:tr w:rsidR="009C740E" w14:paraId="0B9B8E11" w14:textId="77777777">
        <w:tc>
          <w:tcPr>
            <w:tcW w:w="9214" w:type="dxa"/>
            <w:tcBorders>
              <w:bottom w:val="single" w:sz="4" w:space="0" w:color="000000"/>
            </w:tcBorders>
            <w:shd w:val="clear" w:color="auto" w:fill="FFFFFF"/>
          </w:tcPr>
          <w:p w14:paraId="00000073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74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75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69A5D619" w14:textId="77777777">
        <w:tc>
          <w:tcPr>
            <w:tcW w:w="9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0000076" w14:textId="77777777" w:rsidR="009C740E" w:rsidRDefault="00D92DA7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Czy właściwie opisano ramowe wymagania dotyczące walidacji? </w:t>
            </w:r>
          </w:p>
          <w:p w14:paraId="00000077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right="455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Ramowe wymagania dotyczące walidacji obejmują:</w:t>
            </w:r>
          </w:p>
          <w:p w14:paraId="00000078" w14:textId="77777777" w:rsidR="009C740E" w:rsidRDefault="00D92DA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425" w:right="455" w:hanging="28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wymagania dotyczące metod przeprowadzania walidacji (które dla zapewnienia wiarygodności i porównywalności wyników walidacji powinny obowiązywać we wszystkich instytucjach prowadzących walidację danej kwalifikacji. Należy brać pod uwagę, że wymagane dla kw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alifikacji efekty uczenia się mogą być osiągnięte w różny sposób. Informacje dotyczące metod walidacji można znaleźć w </w:t>
            </w:r>
            <w:hyperlink r:id="rId8">
              <w:r>
                <w:rPr>
                  <w:rFonts w:ascii="Arial" w:eastAsia="Arial" w:hAnsi="Arial" w:cs="Arial"/>
                  <w:color w:val="1155CC"/>
                  <w:sz w:val="22"/>
                  <w:szCs w:val="22"/>
                  <w:u w:val="single"/>
                </w:rPr>
                <w:t>Katalogu metod walidacji</w:t>
              </w:r>
            </w:hyperlink>
            <w:r>
              <w:rPr>
                <w:rFonts w:ascii="Arial" w:eastAsia="Arial" w:hAnsi="Arial" w:cs="Arial"/>
                <w:sz w:val="22"/>
                <w:szCs w:val="22"/>
              </w:rPr>
              <w:t>);</w:t>
            </w:r>
          </w:p>
          <w:p w14:paraId="00000079" w14:textId="77777777" w:rsidR="009C740E" w:rsidRDefault="00D92DA7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ind w:left="425" w:right="455" w:hanging="28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wymagania dotyczące osób przeprowadzających walidac</w:t>
            </w:r>
            <w:r>
              <w:rPr>
                <w:rFonts w:ascii="Arial" w:eastAsia="Arial" w:hAnsi="Arial" w:cs="Arial"/>
                <w:sz w:val="22"/>
                <w:szCs w:val="22"/>
              </w:rPr>
              <w:t>ję (które powinny dotyczyć przede wszystkim kompetencji osób przeprowadzających walidację, w razie potrzeby także minimalnej liczby osób, które będą oceniać osiągnięcie efektów uczenia się przez osoby ubiegające się o nadanie kwalifikacji. Należy pamiętać,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aby wymagania dotyczące kompetencji były adekwatne i żeby pozyskanie takich osób przez instytucje certyfikujące było możliwe. Wymagania dotyczące kompetencji powinny być sformułowane tak, aby można było je zweryfikować;</w:t>
            </w:r>
          </w:p>
          <w:p w14:paraId="0000007A" w14:textId="77777777" w:rsidR="009C740E" w:rsidRDefault="00D92DA7">
            <w:pPr>
              <w:numPr>
                <w:ilvl w:val="0"/>
                <w:numId w:val="8"/>
              </w:numPr>
              <w:spacing w:before="240" w:after="240" w:line="276" w:lineRule="auto"/>
              <w:ind w:left="425" w:hanging="28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wymagania dotyczące warunków organi</w:t>
            </w:r>
            <w:r>
              <w:rPr>
                <w:rFonts w:ascii="Arial" w:eastAsia="Arial" w:hAnsi="Arial" w:cs="Arial"/>
                <w:sz w:val="22"/>
                <w:szCs w:val="22"/>
              </w:rPr>
              <w:t>zacyjnych i materialnych niezbędnych do prawidłowego i bezpiecznego przeprowadzania walidacji (dopuszczalne sposoby prowadzenia walidacji, np. stacjonarnie, zdalnie, online, oraz niezbędne zasoby materialne, w tym lokalowe. Nie ma potrzeby podawania szczeg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ółowych i oczywistych informacji. Należy unikać podawania nazwy producenta sprzętu czy nazw oprogramowania. Wymagania organizacyjne i materialne mogą dotyczyć </w:t>
            </w: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poszczególnych zestawów efektów uczenia się albo np. tylko części teoretycznej lub praktycznej);</w:t>
            </w:r>
          </w:p>
          <w:p w14:paraId="0000007B" w14:textId="77777777" w:rsidR="009C740E" w:rsidRDefault="00D92DA7">
            <w:pPr>
              <w:numPr>
                <w:ilvl w:val="0"/>
                <w:numId w:val="8"/>
              </w:numPr>
              <w:spacing w:before="240" w:after="240" w:line="276" w:lineRule="auto"/>
              <w:ind w:left="425" w:right="455" w:hanging="283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ewentualnie dodatkowe informacje na temat ramowych wymagań dotyczących walidacji (we wniosku pole nieobowiązkowe).</w:t>
            </w:r>
          </w:p>
        </w:tc>
      </w:tr>
      <w:tr w:rsidR="009C740E" w14:paraId="1A137891" w14:textId="77777777">
        <w:tc>
          <w:tcPr>
            <w:tcW w:w="9214" w:type="dxa"/>
            <w:tcBorders>
              <w:top w:val="single" w:sz="4" w:space="0" w:color="000000"/>
            </w:tcBorders>
            <w:shd w:val="clear" w:color="auto" w:fill="F3F3F3"/>
          </w:tcPr>
          <w:p w14:paraId="0000007C" w14:textId="77777777" w:rsidR="009C740E" w:rsidRDefault="00D92DA7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17. Czy wymagania w zakresie metod przeprowadzania walidacji zapewnią wiarygodne i porównywalne wyniki walidacji prowadzonej przez różne instytucje?</w:t>
            </w:r>
          </w:p>
        </w:tc>
      </w:tr>
      <w:tr w:rsidR="009C740E" w14:paraId="78051356" w14:textId="77777777">
        <w:tc>
          <w:tcPr>
            <w:tcW w:w="9214" w:type="dxa"/>
            <w:shd w:val="clear" w:color="auto" w:fill="FFFFFF"/>
          </w:tcPr>
          <w:p w14:paraId="0000007D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7E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7F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75C3C113" w14:textId="77777777">
        <w:tc>
          <w:tcPr>
            <w:tcW w:w="9214" w:type="dxa"/>
            <w:shd w:val="clear" w:color="auto" w:fill="F3F3F3"/>
          </w:tcPr>
          <w:p w14:paraId="00000080" w14:textId="77777777" w:rsidR="009C740E" w:rsidRDefault="00D92DA7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18. Czy wymagania dla osób przeprowadzających walidację (np. dotyczące ich doświadczenia) są adekwatne? Czy możliwe będzie pozyskanie takich osób przez różne instytucje?</w:t>
            </w:r>
          </w:p>
        </w:tc>
      </w:tr>
      <w:tr w:rsidR="009C740E" w14:paraId="71D2F966" w14:textId="77777777">
        <w:tc>
          <w:tcPr>
            <w:tcW w:w="9214" w:type="dxa"/>
            <w:shd w:val="clear" w:color="auto" w:fill="FFFFFF"/>
          </w:tcPr>
          <w:p w14:paraId="00000081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82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83" w14:textId="77777777" w:rsidR="009C740E" w:rsidRDefault="009C740E">
            <w:pPr>
              <w:spacing w:before="240" w:after="240" w:line="276" w:lineRule="auto"/>
              <w:ind w:right="548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45B6B5DD" w14:textId="77777777">
        <w:tc>
          <w:tcPr>
            <w:tcW w:w="9214" w:type="dxa"/>
            <w:shd w:val="clear" w:color="auto" w:fill="F3F3F3"/>
          </w:tcPr>
          <w:p w14:paraId="00000084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19. Czy wymagania dotyczące warunków organizacyjnych i materialnych pozwolą na prawidłowe i bezpieczne przeprowadzenie walidacji?</w:t>
            </w:r>
          </w:p>
        </w:tc>
      </w:tr>
      <w:tr w:rsidR="009C740E" w14:paraId="0D6BCA36" w14:textId="77777777">
        <w:tc>
          <w:tcPr>
            <w:tcW w:w="9214" w:type="dxa"/>
            <w:shd w:val="clear" w:color="auto" w:fill="FFFFFF"/>
          </w:tcPr>
          <w:p w14:paraId="00000085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TAK</w:t>
            </w:r>
          </w:p>
          <w:p w14:paraId="00000086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87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7B3934CF" w14:textId="77777777">
        <w:tc>
          <w:tcPr>
            <w:tcW w:w="9214" w:type="dxa"/>
            <w:shd w:val="clear" w:color="auto" w:fill="F3F3F3"/>
          </w:tcPr>
          <w:p w14:paraId="00000088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20. Czy wymagania dotyczące walidacji nie stwarzają ryzyka monopolizacji rynku?</w:t>
            </w:r>
          </w:p>
          <w:p w14:paraId="00000089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Informacje ujęte w tym polu wniosku powinny pozwalać różnym instytucjom na planowanie i prowadzenie walidacji. Warto zwrócić uwagę, czy zapisy nie są nadmiernie szczegółowe i c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zy nie zawężają możliwości ubiegania się o status instytucji certyfikującej (np. czy nie ma nazwy producenta sprzętu lub oprogramowania, które ma być wykorzystywane w trakcie walidacji, czy od osób przeprowadzających walidację nie jest wymagane posiadanie </w:t>
            </w:r>
            <w:r>
              <w:rPr>
                <w:rFonts w:ascii="Arial" w:eastAsia="Arial" w:hAnsi="Arial" w:cs="Arial"/>
                <w:sz w:val="22"/>
                <w:szCs w:val="22"/>
              </w:rPr>
              <w:t>certyfikatów wydanych tylko przez jedną konkretną instytucję).</w:t>
            </w:r>
          </w:p>
        </w:tc>
      </w:tr>
      <w:tr w:rsidR="009C740E" w14:paraId="5CABD612" w14:textId="77777777">
        <w:tc>
          <w:tcPr>
            <w:tcW w:w="9214" w:type="dxa"/>
            <w:shd w:val="clear" w:color="auto" w:fill="FFFFFF"/>
          </w:tcPr>
          <w:p w14:paraId="0000008A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TAK</w:t>
            </w:r>
          </w:p>
          <w:p w14:paraId="0000008B" w14:textId="77777777" w:rsidR="009C740E" w:rsidRDefault="00D92DA7">
            <w:pPr>
              <w:numPr>
                <w:ilvl w:val="0"/>
                <w:numId w:val="1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NIE, propozycja zmiany: ...</w:t>
            </w:r>
          </w:p>
          <w:p w14:paraId="0000008C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47404788" w14:textId="77777777">
        <w:tc>
          <w:tcPr>
            <w:tcW w:w="9214" w:type="dxa"/>
            <w:shd w:val="clear" w:color="auto" w:fill="F3F3F3"/>
          </w:tcPr>
          <w:p w14:paraId="0000008D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21. Inne uwagi</w:t>
            </w:r>
          </w:p>
        </w:tc>
      </w:tr>
    </w:tbl>
    <w:p w14:paraId="0000008E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p w14:paraId="0000008F" w14:textId="77777777" w:rsidR="009C740E" w:rsidRDefault="00D92DA7">
      <w:pPr>
        <w:spacing w:before="12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Część III.</w:t>
      </w:r>
    </w:p>
    <w:tbl>
      <w:tblPr>
        <w:tblStyle w:val="a2"/>
        <w:tblW w:w="9214" w:type="dxa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00" w:firstRow="0" w:lastRow="0" w:firstColumn="0" w:lastColumn="0" w:noHBand="0" w:noVBand="1"/>
      </w:tblPr>
      <w:tblGrid>
        <w:gridCol w:w="4607"/>
        <w:gridCol w:w="4607"/>
      </w:tblGrid>
      <w:tr w:rsidR="009C740E" w14:paraId="080501D4" w14:textId="77777777">
        <w:tc>
          <w:tcPr>
            <w:tcW w:w="9214" w:type="dxa"/>
            <w:gridSpan w:val="2"/>
            <w:shd w:val="clear" w:color="auto" w:fill="F3F3F3"/>
          </w:tcPr>
          <w:p w14:paraId="00000090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22. Jaka jest konkluzja dotycząca celowości włączenia do ZSK zgłoszonej kwalifikacji wolnorynkowej?</w:t>
            </w:r>
          </w:p>
        </w:tc>
      </w:tr>
      <w:tr w:rsidR="009C740E" w14:paraId="4323D830" w14:textId="77777777">
        <w:tc>
          <w:tcPr>
            <w:tcW w:w="9214" w:type="dxa"/>
            <w:gridSpan w:val="2"/>
            <w:shd w:val="clear" w:color="auto" w:fill="FFFFFF"/>
          </w:tcPr>
          <w:p w14:paraId="00000092" w14:textId="77777777" w:rsidR="009C740E" w:rsidRDefault="00D92DA7">
            <w:pPr>
              <w:numPr>
                <w:ilvl w:val="0"/>
                <w:numId w:val="4"/>
              </w:numPr>
              <w:spacing w:before="20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opinia pozytywna</w:t>
            </w:r>
          </w:p>
          <w:p w14:paraId="00000093" w14:textId="77777777" w:rsidR="009C740E" w:rsidRDefault="00D92DA7">
            <w:pPr>
              <w:numPr>
                <w:ilvl w:val="0"/>
                <w:numId w:val="4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opinia negatywna</w:t>
            </w:r>
          </w:p>
          <w:p w14:paraId="00000094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Najważniejsze argumenty przemawiające za przedstawioną konkluzją:</w:t>
            </w:r>
          </w:p>
          <w:p w14:paraId="00000095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00000096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51298FCA" w14:textId="77777777">
        <w:tc>
          <w:tcPr>
            <w:tcW w:w="4607" w:type="dxa"/>
            <w:shd w:val="clear" w:color="auto" w:fill="CCCCCC"/>
          </w:tcPr>
          <w:p w14:paraId="00000098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Data</w:t>
            </w:r>
          </w:p>
        </w:tc>
        <w:tc>
          <w:tcPr>
            <w:tcW w:w="4607" w:type="dxa"/>
            <w:shd w:val="clear" w:color="auto" w:fill="FFFFFF"/>
          </w:tcPr>
          <w:p w14:paraId="00000099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dd-mm-rrrr</w:t>
            </w:r>
          </w:p>
        </w:tc>
      </w:tr>
      <w:tr w:rsidR="009C740E" w14:paraId="427E16DE" w14:textId="77777777">
        <w:tc>
          <w:tcPr>
            <w:tcW w:w="4607" w:type="dxa"/>
            <w:shd w:val="clear" w:color="auto" w:fill="CCCCCC"/>
          </w:tcPr>
          <w:p w14:paraId="0000009A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Podpis przewodniczącego zespołu ekspertów</w:t>
            </w:r>
          </w:p>
        </w:tc>
        <w:tc>
          <w:tcPr>
            <w:tcW w:w="4607" w:type="dxa"/>
            <w:shd w:val="clear" w:color="auto" w:fill="FFFFFF"/>
          </w:tcPr>
          <w:p w14:paraId="0000009B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09C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p w14:paraId="0000009D" w14:textId="77777777" w:rsidR="009C740E" w:rsidRDefault="00D92DA7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  <w:r>
        <w:br w:type="page"/>
      </w:r>
    </w:p>
    <w:p w14:paraId="0000009E" w14:textId="77777777" w:rsidR="009C740E" w:rsidRDefault="00D92DA7">
      <w:pPr>
        <w:pStyle w:val="Nagwek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 xml:space="preserve"> </w:t>
      </w:r>
    </w:p>
    <w:p w14:paraId="0000009F" w14:textId="77777777" w:rsidR="009C740E" w:rsidRDefault="00D92DA7">
      <w:pPr>
        <w:pStyle w:val="Nagwek1"/>
        <w:jc w:val="center"/>
        <w:rPr>
          <w:rFonts w:ascii="Arial" w:eastAsia="Arial" w:hAnsi="Arial" w:cs="Arial"/>
          <w:b/>
          <w:bCs/>
          <w:color w:val="000000"/>
        </w:rPr>
      </w:pPr>
      <w:bookmarkStart w:id="2" w:name="_heading=h.crgr8l57d2qg" w:colFirst="0" w:colLast="0"/>
      <w:bookmarkEnd w:id="2"/>
      <w:r>
        <w:rPr>
          <w:rFonts w:ascii="Arial" w:eastAsia="Arial" w:hAnsi="Arial" w:cs="Arial"/>
          <w:b/>
          <w:bCs/>
          <w:color w:val="000000"/>
        </w:rPr>
        <w:t xml:space="preserve">REKOMENDACJA </w:t>
      </w:r>
    </w:p>
    <w:p w14:paraId="000000A0" w14:textId="77777777" w:rsidR="009C740E" w:rsidRDefault="00D92DA7">
      <w:pPr>
        <w:pStyle w:val="Nagwek1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dotycząca przypisania poziomu PRK do kwalifikacji</w:t>
      </w:r>
    </w:p>
    <w:p w14:paraId="000000A1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3"/>
        <w:tblW w:w="9214" w:type="dxa"/>
        <w:tblInd w:w="108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00" w:firstRow="0" w:lastRow="0" w:firstColumn="0" w:lastColumn="0" w:noHBand="0" w:noVBand="1"/>
      </w:tblPr>
      <w:tblGrid>
        <w:gridCol w:w="9214"/>
      </w:tblGrid>
      <w:tr w:rsidR="009C740E" w14:paraId="7A401E5C" w14:textId="77777777">
        <w:tc>
          <w:tcPr>
            <w:tcW w:w="9214" w:type="dxa"/>
            <w:shd w:val="clear" w:color="auto" w:fill="D9D9D9"/>
          </w:tcPr>
          <w:p w14:paraId="000000A2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Nazwa kwalifikacji</w:t>
            </w:r>
          </w:p>
        </w:tc>
      </w:tr>
      <w:tr w:rsidR="009C740E" w14:paraId="08D995DA" w14:textId="77777777">
        <w:trPr>
          <w:trHeight w:val="677"/>
        </w:trPr>
        <w:tc>
          <w:tcPr>
            <w:tcW w:w="9214" w:type="dxa"/>
            <w:shd w:val="clear" w:color="auto" w:fill="FFFFFF"/>
          </w:tcPr>
          <w:p w14:paraId="000000A3" w14:textId="77777777" w:rsidR="009C740E" w:rsidRDefault="009C740E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1E568B5D" w14:textId="77777777">
        <w:tc>
          <w:tcPr>
            <w:tcW w:w="9214" w:type="dxa"/>
            <w:shd w:val="clear" w:color="auto" w:fill="D9D9D9"/>
          </w:tcPr>
          <w:p w14:paraId="000000A4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Członkowie zespołu ekspertów</w:t>
            </w:r>
          </w:p>
        </w:tc>
      </w:tr>
      <w:tr w:rsidR="009C740E" w14:paraId="792D26FA" w14:textId="77777777">
        <w:tc>
          <w:tcPr>
            <w:tcW w:w="9214" w:type="dxa"/>
            <w:shd w:val="clear" w:color="auto" w:fill="FFFFFF"/>
          </w:tcPr>
          <w:p w14:paraId="000000A5" w14:textId="77777777" w:rsidR="009C740E" w:rsidRDefault="00D92DA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(imię i nazwisko)</w:t>
            </w:r>
          </w:p>
          <w:p w14:paraId="000000A6" w14:textId="77777777" w:rsidR="009C740E" w:rsidRDefault="00D92DA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  <w:p w14:paraId="000000A7" w14:textId="77777777" w:rsidR="009C740E" w:rsidRDefault="00D92DA7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</w:tc>
      </w:tr>
      <w:tr w:rsidR="009C740E" w14:paraId="543D4DDD" w14:textId="77777777">
        <w:tc>
          <w:tcPr>
            <w:tcW w:w="9214" w:type="dxa"/>
            <w:shd w:val="clear" w:color="auto" w:fill="D9D9D9"/>
          </w:tcPr>
          <w:p w14:paraId="000000A8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Rekomendowany poziom PRK dla kwalifikacji</w:t>
            </w:r>
          </w:p>
        </w:tc>
      </w:tr>
      <w:tr w:rsidR="009C740E" w14:paraId="4EE0F9AA" w14:textId="77777777">
        <w:tc>
          <w:tcPr>
            <w:tcW w:w="9214" w:type="dxa"/>
            <w:shd w:val="clear" w:color="auto" w:fill="FFFFFF"/>
          </w:tcPr>
          <w:p w14:paraId="000000A9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 poziom Polskiej Ramy Kwalifikacji</w:t>
            </w:r>
          </w:p>
        </w:tc>
      </w:tr>
      <w:tr w:rsidR="009C740E" w14:paraId="27D6DB8E" w14:textId="77777777">
        <w:tc>
          <w:tcPr>
            <w:tcW w:w="9214" w:type="dxa"/>
            <w:shd w:val="clear" w:color="auto" w:fill="D9D9D9"/>
          </w:tcPr>
          <w:p w14:paraId="000000AA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Odniesienie do poziomów Sektorowych Ram Kwalifikacji </w:t>
            </w:r>
          </w:p>
        </w:tc>
      </w:tr>
      <w:tr w:rsidR="009C740E" w14:paraId="78B1A688" w14:textId="77777777">
        <w:tc>
          <w:tcPr>
            <w:tcW w:w="9214" w:type="dxa"/>
            <w:shd w:val="clear" w:color="auto" w:fill="FFFFFF"/>
          </w:tcPr>
          <w:p w14:paraId="000000AB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…. poziom Sektorowej Ramy Kwalifikacji</w:t>
            </w:r>
          </w:p>
        </w:tc>
      </w:tr>
      <w:tr w:rsidR="009C740E" w14:paraId="524EA857" w14:textId="77777777">
        <w:tc>
          <w:tcPr>
            <w:tcW w:w="9214" w:type="dxa"/>
            <w:shd w:val="clear" w:color="auto" w:fill="D9D9D9"/>
          </w:tcPr>
          <w:p w14:paraId="000000AC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trike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Uzasadnienie</w:t>
            </w:r>
          </w:p>
        </w:tc>
      </w:tr>
      <w:tr w:rsidR="009C740E" w14:paraId="2E9CF20A" w14:textId="77777777">
        <w:tc>
          <w:tcPr>
            <w:tcW w:w="9214" w:type="dxa"/>
          </w:tcPr>
          <w:p w14:paraId="000000AD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Po szczegółowej analizie efektów uczenia się wymaganych dla kwalifikacji zespół ekspertów zarekomendował przypisanie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… poziomu PRK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do kwalifikacji. </w:t>
            </w:r>
          </w:p>
          <w:p w14:paraId="000000AE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Opis poszczególnych efektów uczenia się w zestawach, w tym kluczowe kryteria weryfikacji odzwierciedlają ...</w:t>
            </w:r>
          </w:p>
          <w:p w14:paraId="000000AF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Kryteria weryfikacji, w szczególności:</w:t>
            </w:r>
          </w:p>
          <w:p w14:paraId="000000B0" w14:textId="77777777" w:rsidR="009C740E" w:rsidRDefault="00D92DA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  <w:p w14:paraId="000000B1" w14:textId="77777777" w:rsidR="009C740E" w:rsidRDefault="00D92DA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  <w:p w14:paraId="000000B2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 xml:space="preserve">odpowiadają wymaganiom określonym dla …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poziomu PRK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</w:p>
          <w:p w14:paraId="000000B3" w14:textId="77777777" w:rsidR="009C740E" w:rsidRDefault="00D92DA7">
            <w:pPr>
              <w:numPr>
                <w:ilvl w:val="0"/>
                <w:numId w:val="13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w zakresie wiedzy – potwierdzają znajomość</w:t>
            </w:r>
            <w:r>
              <w:rPr>
                <w:rFonts w:ascii="Arial" w:eastAsia="Arial" w:hAnsi="Arial" w:cs="Arial"/>
                <w:sz w:val="22"/>
                <w:szCs w:val="22"/>
              </w:rPr>
              <w:t>: …;</w:t>
            </w:r>
          </w:p>
          <w:p w14:paraId="000000B4" w14:textId="77777777" w:rsidR="009C740E" w:rsidRDefault="00D92DA7">
            <w:pPr>
              <w:numPr>
                <w:ilvl w:val="0"/>
                <w:numId w:val="13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w za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kresie umiejętności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–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potwierdzają umiejętność</w:t>
            </w:r>
            <w:r>
              <w:rPr>
                <w:rFonts w:ascii="Arial" w:eastAsia="Arial" w:hAnsi="Arial" w:cs="Arial"/>
                <w:sz w:val="22"/>
                <w:szCs w:val="22"/>
              </w:rPr>
              <w:t>: …;</w:t>
            </w:r>
          </w:p>
          <w:p w14:paraId="000000B5" w14:textId="77777777" w:rsidR="009C740E" w:rsidRDefault="00D92DA7">
            <w:pPr>
              <w:numPr>
                <w:ilvl w:val="0"/>
                <w:numId w:val="13"/>
              </w:num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 xml:space="preserve">w zakresie kompetencji społecznych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potwierdzają gotowość do</w:t>
            </w:r>
            <w:r>
              <w:rPr>
                <w:rFonts w:ascii="Arial" w:eastAsia="Arial" w:hAnsi="Arial" w:cs="Arial"/>
                <w:sz w:val="22"/>
                <w:szCs w:val="22"/>
              </w:rPr>
              <w:t>: …</w:t>
            </w:r>
          </w:p>
          <w:p w14:paraId="000000B6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Efekty uczenia się wymagane dla analizowanej kwalifikacji zostały odniesione do: </w:t>
            </w:r>
          </w:p>
          <w:p w14:paraId="000000B7" w14:textId="77777777" w:rsidR="009C740E" w:rsidRDefault="00D92DA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charakterystyk poziomów 1 – 8 drugiego stopnia typowych dla kwalifikacji o charakterze zawodowym,</w:t>
            </w:r>
          </w:p>
          <w:p w14:paraId="000000B8" w14:textId="77777777" w:rsidR="009C740E" w:rsidRDefault="00D92DA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charakterystyk poziomów Sektorowej Ramy Kwalifikacji [do uzupełnienia, o ile ustanowiono SRK w danym sektorze].</w:t>
            </w:r>
          </w:p>
          <w:p w14:paraId="000000B9" w14:textId="77777777" w:rsidR="009C740E" w:rsidRDefault="00D92DA7">
            <w:pPr>
              <w:spacing w:before="240" w:after="24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Nie wystąpiły rozbieżności dotyczące propozycji przypisania poziomu PRK do kwalifikacji.</w:t>
            </w:r>
          </w:p>
        </w:tc>
      </w:tr>
      <w:tr w:rsidR="009C740E" w14:paraId="55FE3AB4" w14:textId="77777777">
        <w:trPr>
          <w:trHeight w:val="1234"/>
        </w:trPr>
        <w:tc>
          <w:tcPr>
            <w:tcW w:w="9214" w:type="dxa"/>
            <w:shd w:val="clear" w:color="auto" w:fill="D9D9D9"/>
          </w:tcPr>
          <w:p w14:paraId="000000BA" w14:textId="77777777" w:rsidR="009C740E" w:rsidRDefault="00D92DA7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lastRenderedPageBreak/>
              <w:t>Podpis przewodniczącego zespołu ekspertów:</w:t>
            </w:r>
          </w:p>
          <w:p w14:paraId="000000BB" w14:textId="77777777" w:rsidR="009C740E" w:rsidRDefault="00D92DA7">
            <w:pPr>
              <w:spacing w:before="240" w:after="240"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………………………..</w:t>
            </w:r>
            <w:r>
              <w:rPr>
                <w:rFonts w:ascii="Arial" w:eastAsia="Arial" w:hAnsi="Arial" w:cs="Arial"/>
                <w:sz w:val="22"/>
                <w:szCs w:val="22"/>
              </w:rPr>
              <w:t>.......................................</w:t>
            </w:r>
          </w:p>
        </w:tc>
      </w:tr>
    </w:tbl>
    <w:p w14:paraId="000000BC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00000BD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b/>
          <w:bCs/>
          <w:sz w:val="22"/>
          <w:szCs w:val="22"/>
        </w:rPr>
      </w:pPr>
    </w:p>
    <w:p w14:paraId="000000BE" w14:textId="77777777" w:rsidR="009C740E" w:rsidRDefault="00D92DA7">
      <w:pPr>
        <w:spacing w:before="120" w:after="120" w:line="276" w:lineRule="auto"/>
        <w:rPr>
          <w:rFonts w:ascii="Arial" w:eastAsia="Arial" w:hAnsi="Arial" w:cs="Arial"/>
          <w:sz w:val="22"/>
          <w:szCs w:val="22"/>
          <w:u w:val="single"/>
        </w:rPr>
      </w:pPr>
      <w:r>
        <w:rPr>
          <w:rFonts w:ascii="Arial" w:eastAsia="Arial" w:hAnsi="Arial" w:cs="Arial"/>
          <w:sz w:val="22"/>
          <w:szCs w:val="22"/>
          <w:u w:val="single"/>
        </w:rPr>
        <w:t>Załącznik:</w:t>
      </w:r>
    </w:p>
    <w:p w14:paraId="000000BF" w14:textId="77777777" w:rsidR="009C740E" w:rsidRDefault="00D92DA7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Przyjęta przez zespół ekspertów tabela zgodności.</w:t>
      </w:r>
    </w:p>
    <w:p w14:paraId="000000C0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p w14:paraId="000000C1" w14:textId="77777777" w:rsidR="009C740E" w:rsidRDefault="00D92DA7">
      <w:pPr>
        <w:spacing w:before="120" w:after="120" w:line="276" w:lineRule="auto"/>
        <w:jc w:val="right"/>
        <w:rPr>
          <w:rFonts w:ascii="Arial" w:eastAsia="Arial" w:hAnsi="Arial" w:cs="Arial"/>
          <w:sz w:val="22"/>
          <w:szCs w:val="22"/>
        </w:rPr>
      </w:pPr>
      <w:r>
        <w:br w:type="page"/>
      </w:r>
      <w:r>
        <w:rPr>
          <w:rFonts w:ascii="Arial" w:eastAsia="Arial" w:hAnsi="Arial" w:cs="Arial"/>
          <w:sz w:val="22"/>
          <w:szCs w:val="22"/>
        </w:rPr>
        <w:lastRenderedPageBreak/>
        <w:t>dd-mm-rrrr</w:t>
      </w:r>
    </w:p>
    <w:p w14:paraId="000000C2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p w14:paraId="000000C3" w14:textId="77777777" w:rsidR="009C740E" w:rsidRDefault="00D92DA7">
      <w:pPr>
        <w:pStyle w:val="Nagwek1"/>
        <w:jc w:val="center"/>
        <w:rPr>
          <w:rFonts w:ascii="Arial" w:eastAsia="Arial" w:hAnsi="Arial" w:cs="Arial"/>
          <w:b/>
          <w:bCs/>
          <w:color w:val="000000"/>
        </w:rPr>
      </w:pPr>
      <w:bookmarkStart w:id="3" w:name="_heading=h.3lcx241y1dzu" w:colFirst="0" w:colLast="0"/>
      <w:bookmarkEnd w:id="3"/>
      <w:r>
        <w:rPr>
          <w:rFonts w:ascii="Arial" w:eastAsia="Arial" w:hAnsi="Arial" w:cs="Arial"/>
          <w:b/>
          <w:bCs/>
          <w:color w:val="000000"/>
        </w:rPr>
        <w:t>TABELA ZGODNOŚCI</w:t>
      </w:r>
    </w:p>
    <w:p w14:paraId="000000C4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4"/>
        <w:tblW w:w="9133" w:type="dxa"/>
        <w:tblInd w:w="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00" w:firstRow="0" w:lastRow="0" w:firstColumn="0" w:lastColumn="0" w:noHBand="0" w:noVBand="1"/>
      </w:tblPr>
      <w:tblGrid>
        <w:gridCol w:w="9133"/>
      </w:tblGrid>
      <w:tr w:rsidR="009C740E" w14:paraId="151EF9C3" w14:textId="77777777">
        <w:trPr>
          <w:trHeight w:val="677"/>
        </w:trPr>
        <w:tc>
          <w:tcPr>
            <w:tcW w:w="9133" w:type="dxa"/>
            <w:shd w:val="clear" w:color="auto" w:fill="D9D9D9"/>
            <w:vAlign w:val="center"/>
          </w:tcPr>
          <w:p w14:paraId="000000C5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bookmarkStart w:id="4" w:name="_heading=h.aa4c1izcjsej" w:colFirst="0" w:colLast="0"/>
            <w:bookmarkEnd w:id="4"/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Nazwa kwalifikacji</w:t>
            </w:r>
          </w:p>
        </w:tc>
      </w:tr>
      <w:tr w:rsidR="009C740E" w14:paraId="606076AB" w14:textId="77777777">
        <w:trPr>
          <w:trHeight w:val="663"/>
        </w:trPr>
        <w:tc>
          <w:tcPr>
            <w:tcW w:w="9133" w:type="dxa"/>
            <w:shd w:val="clear" w:color="auto" w:fill="FFFFFF"/>
            <w:vAlign w:val="center"/>
          </w:tcPr>
          <w:p w14:paraId="000000C6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</w:tr>
      <w:tr w:rsidR="009C740E" w14:paraId="6FB56D3D" w14:textId="77777777">
        <w:trPr>
          <w:trHeight w:val="1002"/>
        </w:trPr>
        <w:tc>
          <w:tcPr>
            <w:tcW w:w="9133" w:type="dxa"/>
            <w:shd w:val="clear" w:color="auto" w:fill="D9D9D9"/>
            <w:vAlign w:val="center"/>
          </w:tcPr>
          <w:p w14:paraId="000000C7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Członkowie zespołu ekspertów</w:t>
            </w:r>
          </w:p>
        </w:tc>
      </w:tr>
      <w:tr w:rsidR="009C740E" w14:paraId="1E2CA550" w14:textId="77777777">
        <w:trPr>
          <w:trHeight w:val="1002"/>
        </w:trPr>
        <w:tc>
          <w:tcPr>
            <w:tcW w:w="9133" w:type="dxa"/>
            <w:shd w:val="clear" w:color="auto" w:fill="FFFFFF"/>
            <w:vAlign w:val="center"/>
          </w:tcPr>
          <w:p w14:paraId="000000C8" w14:textId="77777777" w:rsidR="009C740E" w:rsidRDefault="00D92DA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(imię i nazwisko)</w:t>
            </w:r>
          </w:p>
          <w:p w14:paraId="000000C9" w14:textId="77777777" w:rsidR="009C740E" w:rsidRDefault="00D92DA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  <w:p w14:paraId="000000CA" w14:textId="77777777" w:rsidR="009C740E" w:rsidRDefault="00D92DA7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</w:tc>
      </w:tr>
      <w:tr w:rsidR="009C740E" w14:paraId="31CEB41F" w14:textId="77777777">
        <w:trPr>
          <w:trHeight w:val="1002"/>
        </w:trPr>
        <w:tc>
          <w:tcPr>
            <w:tcW w:w="9133" w:type="dxa"/>
            <w:shd w:val="clear" w:color="auto" w:fill="D9D9D9"/>
            <w:vAlign w:val="center"/>
          </w:tcPr>
          <w:p w14:paraId="000000CB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Syntetyczna charakterystyka efektów uczenia się</w:t>
            </w:r>
          </w:p>
        </w:tc>
      </w:tr>
      <w:tr w:rsidR="009C740E" w14:paraId="61E0DCBB" w14:textId="77777777">
        <w:trPr>
          <w:trHeight w:val="811"/>
        </w:trPr>
        <w:tc>
          <w:tcPr>
            <w:tcW w:w="9133" w:type="dxa"/>
            <w:shd w:val="clear" w:color="auto" w:fill="FFFFFF"/>
            <w:vAlign w:val="center"/>
          </w:tcPr>
          <w:p w14:paraId="000000CC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9C740E" w14:paraId="0A80D91D" w14:textId="77777777">
        <w:trPr>
          <w:trHeight w:val="1002"/>
        </w:trPr>
        <w:tc>
          <w:tcPr>
            <w:tcW w:w="9133" w:type="dxa"/>
            <w:shd w:val="clear" w:color="auto" w:fill="D9D9D9"/>
            <w:vAlign w:val="center"/>
          </w:tcPr>
          <w:p w14:paraId="000000CD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Rekomendowany poziom PRK dla kwalifikacji</w:t>
            </w:r>
          </w:p>
        </w:tc>
      </w:tr>
      <w:tr w:rsidR="009C740E" w14:paraId="0C15E596" w14:textId="77777777">
        <w:trPr>
          <w:trHeight w:val="1002"/>
        </w:trPr>
        <w:tc>
          <w:tcPr>
            <w:tcW w:w="9133" w:type="dxa"/>
            <w:shd w:val="clear" w:color="auto" w:fill="FFFFFF"/>
            <w:vAlign w:val="center"/>
          </w:tcPr>
          <w:p w14:paraId="000000CE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 poziom PRK</w:t>
            </w:r>
          </w:p>
        </w:tc>
      </w:tr>
      <w:tr w:rsidR="009C740E" w14:paraId="3F1559E0" w14:textId="77777777">
        <w:trPr>
          <w:trHeight w:val="1002"/>
        </w:trPr>
        <w:tc>
          <w:tcPr>
            <w:tcW w:w="9133" w:type="dxa"/>
            <w:shd w:val="clear" w:color="auto" w:fill="D9D9D9"/>
            <w:vAlign w:val="center"/>
          </w:tcPr>
          <w:p w14:paraId="000000CF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Odpowiedni poziom SRK dla kwalifikacji</w:t>
            </w:r>
          </w:p>
        </w:tc>
      </w:tr>
      <w:tr w:rsidR="009C740E" w14:paraId="3125AA90" w14:textId="77777777">
        <w:trPr>
          <w:trHeight w:val="1002"/>
        </w:trPr>
        <w:tc>
          <w:tcPr>
            <w:tcW w:w="9133" w:type="dxa"/>
            <w:shd w:val="clear" w:color="auto" w:fill="FFFFFF"/>
            <w:vAlign w:val="center"/>
          </w:tcPr>
          <w:p w14:paraId="000000D0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... poziom SRK ...</w:t>
            </w:r>
          </w:p>
        </w:tc>
      </w:tr>
      <w:tr w:rsidR="009C740E" w14:paraId="0D0D1508" w14:textId="77777777">
        <w:trPr>
          <w:trHeight w:val="1002"/>
        </w:trPr>
        <w:tc>
          <w:tcPr>
            <w:tcW w:w="9133" w:type="dxa"/>
            <w:shd w:val="clear" w:color="auto" w:fill="D9D9D9"/>
            <w:vAlign w:val="center"/>
          </w:tcPr>
          <w:p w14:paraId="000000D1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Poziom PRK najlepiej odpowiadający zestawom efektów uczenia się</w:t>
            </w:r>
          </w:p>
        </w:tc>
      </w:tr>
      <w:tr w:rsidR="009C740E" w14:paraId="49EC88A8" w14:textId="77777777">
        <w:trPr>
          <w:trHeight w:val="416"/>
        </w:trPr>
        <w:tc>
          <w:tcPr>
            <w:tcW w:w="9133" w:type="dxa"/>
            <w:shd w:val="clear" w:color="auto" w:fill="FFFFFF"/>
            <w:vAlign w:val="center"/>
          </w:tcPr>
          <w:p w14:paraId="000000D2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Zestaw 1: ... poziom PRK </w:t>
            </w:r>
          </w:p>
          <w:p w14:paraId="000000D3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Zestaw 2: ... poziom PRK</w:t>
            </w:r>
          </w:p>
          <w:p w14:paraId="000000D4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Zestaw 3: … poziom PRK</w:t>
            </w:r>
          </w:p>
        </w:tc>
      </w:tr>
    </w:tbl>
    <w:p w14:paraId="000000D5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5"/>
        <w:tblpPr w:leftFromText="141" w:rightFromText="141" w:vertAnchor="text" w:tblpY="1"/>
        <w:tblW w:w="9120" w:type="dxa"/>
        <w:tblInd w:w="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2325"/>
        <w:gridCol w:w="6270"/>
      </w:tblGrid>
      <w:tr w:rsidR="009C740E" w14:paraId="12436A14" w14:textId="77777777">
        <w:trPr>
          <w:trHeight w:val="483"/>
        </w:trPr>
        <w:tc>
          <w:tcPr>
            <w:tcW w:w="9120" w:type="dxa"/>
            <w:gridSpan w:val="3"/>
            <w:shd w:val="clear" w:color="auto" w:fill="D9D9D9"/>
            <w:vAlign w:val="center"/>
          </w:tcPr>
          <w:p w14:paraId="000000D6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bookmarkStart w:id="5" w:name="_heading=h.yxdo22lppmgl" w:colFirst="0" w:colLast="0"/>
            <w:bookmarkEnd w:id="5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Zestaw 1. </w:t>
            </w:r>
          </w:p>
        </w:tc>
      </w:tr>
      <w:tr w:rsidR="009C740E" w14:paraId="3F493AF6" w14:textId="77777777">
        <w:trPr>
          <w:trHeight w:val="495"/>
        </w:trPr>
        <w:tc>
          <w:tcPr>
            <w:tcW w:w="9120" w:type="dxa"/>
            <w:gridSpan w:val="3"/>
            <w:vAlign w:val="center"/>
          </w:tcPr>
          <w:p w14:paraId="000000D9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[Wpisz nazwę]</w:t>
            </w:r>
          </w:p>
        </w:tc>
      </w:tr>
      <w:tr w:rsidR="009C740E" w14:paraId="7767C3F5" w14:textId="77777777">
        <w:trPr>
          <w:trHeight w:val="495"/>
        </w:trPr>
        <w:tc>
          <w:tcPr>
            <w:tcW w:w="525" w:type="dxa"/>
            <w:shd w:val="clear" w:color="auto" w:fill="D9D9D9"/>
          </w:tcPr>
          <w:p w14:paraId="000000DC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2325" w:type="dxa"/>
            <w:shd w:val="clear" w:color="auto" w:fill="D9D9D9"/>
            <w:vAlign w:val="center"/>
          </w:tcPr>
          <w:p w14:paraId="000000DD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Efekt uczenia się</w:t>
            </w:r>
          </w:p>
        </w:tc>
        <w:tc>
          <w:tcPr>
            <w:tcW w:w="6270" w:type="dxa"/>
            <w:shd w:val="clear" w:color="auto" w:fill="D9D9D9"/>
            <w:vAlign w:val="center"/>
          </w:tcPr>
          <w:p w14:paraId="000000DE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Kryteria weryfikacji</w:t>
            </w:r>
          </w:p>
        </w:tc>
      </w:tr>
      <w:tr w:rsidR="009C740E" w14:paraId="62D590FA" w14:textId="77777777">
        <w:trPr>
          <w:trHeight w:val="259"/>
        </w:trPr>
        <w:tc>
          <w:tcPr>
            <w:tcW w:w="525" w:type="dxa"/>
            <w:vMerge w:val="restart"/>
          </w:tcPr>
          <w:p w14:paraId="000000DF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2325" w:type="dxa"/>
            <w:vMerge w:val="restart"/>
          </w:tcPr>
          <w:p w14:paraId="000000E0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... </w:t>
            </w:r>
          </w:p>
        </w:tc>
        <w:tc>
          <w:tcPr>
            <w:tcW w:w="6270" w:type="dxa"/>
          </w:tcPr>
          <w:p w14:paraId="000000E1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3627B424" w14:textId="77777777">
        <w:trPr>
          <w:trHeight w:val="259"/>
        </w:trPr>
        <w:tc>
          <w:tcPr>
            <w:tcW w:w="525" w:type="dxa"/>
            <w:vMerge/>
          </w:tcPr>
          <w:p w14:paraId="000000E2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0E3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270" w:type="dxa"/>
          </w:tcPr>
          <w:p w14:paraId="000000E4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2C36A371" w14:textId="77777777">
        <w:trPr>
          <w:trHeight w:val="259"/>
        </w:trPr>
        <w:tc>
          <w:tcPr>
            <w:tcW w:w="525" w:type="dxa"/>
            <w:vMerge/>
          </w:tcPr>
          <w:p w14:paraId="000000E5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0E6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270" w:type="dxa"/>
          </w:tcPr>
          <w:p w14:paraId="000000E7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47290223" w14:textId="77777777">
        <w:trPr>
          <w:trHeight w:val="259"/>
        </w:trPr>
        <w:tc>
          <w:tcPr>
            <w:tcW w:w="525" w:type="dxa"/>
            <w:vMerge/>
          </w:tcPr>
          <w:p w14:paraId="000000E8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0E9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270" w:type="dxa"/>
          </w:tcPr>
          <w:p w14:paraId="000000EA" w14:textId="77777777" w:rsidR="009C740E" w:rsidRDefault="009C740E">
            <w:pPr>
              <w:spacing w:before="120" w:after="120" w:line="276" w:lineRule="auto"/>
              <w:ind w:left="346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0B43DBA0" w14:textId="77777777">
        <w:trPr>
          <w:trHeight w:val="259"/>
        </w:trPr>
        <w:tc>
          <w:tcPr>
            <w:tcW w:w="525" w:type="dxa"/>
            <w:vMerge/>
          </w:tcPr>
          <w:p w14:paraId="000000EB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95" w:type="dxa"/>
            <w:gridSpan w:val="2"/>
            <w:shd w:val="clear" w:color="auto" w:fill="D9D9D9"/>
            <w:vAlign w:val="center"/>
          </w:tcPr>
          <w:p w14:paraId="000000EC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Najlepiej dopasowane składniki opisu poziomów PRK:</w:t>
            </w:r>
          </w:p>
        </w:tc>
      </w:tr>
      <w:tr w:rsidR="009C740E" w14:paraId="454D339C" w14:textId="77777777">
        <w:trPr>
          <w:trHeight w:val="259"/>
        </w:trPr>
        <w:tc>
          <w:tcPr>
            <w:tcW w:w="525" w:type="dxa"/>
            <w:vMerge/>
          </w:tcPr>
          <w:p w14:paraId="000000EE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95" w:type="dxa"/>
            <w:gridSpan w:val="2"/>
            <w:vAlign w:val="center"/>
          </w:tcPr>
          <w:p w14:paraId="000000EF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3DC1C123" w14:textId="77777777">
        <w:trPr>
          <w:trHeight w:val="259"/>
        </w:trPr>
        <w:tc>
          <w:tcPr>
            <w:tcW w:w="525" w:type="dxa"/>
            <w:vMerge/>
          </w:tcPr>
          <w:p w14:paraId="000000F1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95" w:type="dxa"/>
            <w:gridSpan w:val="2"/>
            <w:shd w:val="clear" w:color="auto" w:fill="D9D9D9"/>
            <w:vAlign w:val="center"/>
          </w:tcPr>
          <w:p w14:paraId="000000F2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Najlepiej dopasowane składniki opisu poziomów SRK:</w:t>
            </w:r>
          </w:p>
        </w:tc>
      </w:tr>
      <w:tr w:rsidR="009C740E" w14:paraId="4D1B30E8" w14:textId="77777777">
        <w:trPr>
          <w:trHeight w:val="259"/>
        </w:trPr>
        <w:tc>
          <w:tcPr>
            <w:tcW w:w="525" w:type="dxa"/>
            <w:vMerge/>
          </w:tcPr>
          <w:p w14:paraId="000000F4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95" w:type="dxa"/>
            <w:gridSpan w:val="2"/>
            <w:vAlign w:val="center"/>
          </w:tcPr>
          <w:p w14:paraId="000000F5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27302247" w14:textId="77777777">
        <w:trPr>
          <w:trHeight w:val="259"/>
        </w:trPr>
        <w:tc>
          <w:tcPr>
            <w:tcW w:w="525" w:type="dxa"/>
            <w:vMerge w:val="restart"/>
          </w:tcPr>
          <w:p w14:paraId="000000F7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2325" w:type="dxa"/>
            <w:vMerge w:val="restart"/>
          </w:tcPr>
          <w:p w14:paraId="000000F8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...</w:t>
            </w:r>
          </w:p>
        </w:tc>
        <w:tc>
          <w:tcPr>
            <w:tcW w:w="6270" w:type="dxa"/>
          </w:tcPr>
          <w:p w14:paraId="000000F9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7C9FCA24" w14:textId="77777777">
        <w:trPr>
          <w:trHeight w:val="259"/>
        </w:trPr>
        <w:tc>
          <w:tcPr>
            <w:tcW w:w="525" w:type="dxa"/>
            <w:vMerge/>
          </w:tcPr>
          <w:p w14:paraId="000000FA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0FB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270" w:type="dxa"/>
          </w:tcPr>
          <w:p w14:paraId="000000FC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191ACACE" w14:textId="77777777">
        <w:trPr>
          <w:trHeight w:val="259"/>
        </w:trPr>
        <w:tc>
          <w:tcPr>
            <w:tcW w:w="525" w:type="dxa"/>
            <w:vMerge/>
          </w:tcPr>
          <w:p w14:paraId="000000FD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0FE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270" w:type="dxa"/>
          </w:tcPr>
          <w:p w14:paraId="000000FF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33E300E7" w14:textId="77777777">
        <w:trPr>
          <w:trHeight w:val="259"/>
        </w:trPr>
        <w:tc>
          <w:tcPr>
            <w:tcW w:w="525" w:type="dxa"/>
            <w:vMerge/>
          </w:tcPr>
          <w:p w14:paraId="00000100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101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270" w:type="dxa"/>
          </w:tcPr>
          <w:p w14:paraId="00000102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26A65D02" w14:textId="77777777">
        <w:trPr>
          <w:trHeight w:val="259"/>
        </w:trPr>
        <w:tc>
          <w:tcPr>
            <w:tcW w:w="525" w:type="dxa"/>
            <w:vMerge/>
          </w:tcPr>
          <w:p w14:paraId="00000103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8595" w:type="dxa"/>
            <w:gridSpan w:val="2"/>
            <w:shd w:val="clear" w:color="auto" w:fill="D9D9D9"/>
            <w:vAlign w:val="center"/>
          </w:tcPr>
          <w:p w14:paraId="00000104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Najlepiej dopasowane składniki opisu poziomów PRK:</w:t>
            </w:r>
          </w:p>
        </w:tc>
      </w:tr>
      <w:tr w:rsidR="009C740E" w14:paraId="574AED51" w14:textId="77777777">
        <w:trPr>
          <w:trHeight w:val="259"/>
        </w:trPr>
        <w:tc>
          <w:tcPr>
            <w:tcW w:w="525" w:type="dxa"/>
            <w:vMerge/>
          </w:tcPr>
          <w:p w14:paraId="00000106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95" w:type="dxa"/>
            <w:gridSpan w:val="2"/>
            <w:vAlign w:val="center"/>
          </w:tcPr>
          <w:p w14:paraId="00000107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707F233A" w14:textId="77777777">
        <w:trPr>
          <w:trHeight w:val="259"/>
        </w:trPr>
        <w:tc>
          <w:tcPr>
            <w:tcW w:w="525" w:type="dxa"/>
            <w:vMerge/>
          </w:tcPr>
          <w:p w14:paraId="00000109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95" w:type="dxa"/>
            <w:gridSpan w:val="2"/>
            <w:shd w:val="clear" w:color="auto" w:fill="D9D9D9"/>
            <w:vAlign w:val="center"/>
          </w:tcPr>
          <w:p w14:paraId="0000010A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Najlepiej dopasowane składniki opisu poziomów SRK:</w:t>
            </w:r>
          </w:p>
        </w:tc>
      </w:tr>
      <w:tr w:rsidR="009C740E" w14:paraId="58774A00" w14:textId="77777777">
        <w:trPr>
          <w:trHeight w:val="259"/>
        </w:trPr>
        <w:tc>
          <w:tcPr>
            <w:tcW w:w="525" w:type="dxa"/>
            <w:vMerge/>
          </w:tcPr>
          <w:p w14:paraId="0000010C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95" w:type="dxa"/>
            <w:gridSpan w:val="2"/>
            <w:vAlign w:val="center"/>
          </w:tcPr>
          <w:p w14:paraId="0000010D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0F" w14:textId="77777777" w:rsidR="009C740E" w:rsidRDefault="009C740E">
      <w:pPr>
        <w:tabs>
          <w:tab w:val="left" w:pos="3306"/>
        </w:tabs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  <w:bookmarkStart w:id="6" w:name="_heading=h.ji5quuvodkhd" w:colFirst="0" w:colLast="0"/>
      <w:bookmarkEnd w:id="6"/>
    </w:p>
    <w:tbl>
      <w:tblPr>
        <w:tblStyle w:val="a6"/>
        <w:tblpPr w:leftFromText="141" w:rightFromText="141" w:vertAnchor="text" w:tblpY="1"/>
        <w:tblW w:w="9045" w:type="dxa"/>
        <w:tblInd w:w="0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2325"/>
        <w:gridCol w:w="6195"/>
      </w:tblGrid>
      <w:tr w:rsidR="009C740E" w14:paraId="735ECB6C" w14:textId="77777777">
        <w:trPr>
          <w:trHeight w:val="483"/>
        </w:trPr>
        <w:tc>
          <w:tcPr>
            <w:tcW w:w="9045" w:type="dxa"/>
            <w:gridSpan w:val="3"/>
            <w:shd w:val="clear" w:color="auto" w:fill="D9D9D9"/>
            <w:vAlign w:val="center"/>
          </w:tcPr>
          <w:p w14:paraId="00000110" w14:textId="77777777" w:rsidR="009C740E" w:rsidRDefault="00D92DA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Zestaw 2. </w:t>
            </w:r>
          </w:p>
        </w:tc>
      </w:tr>
      <w:tr w:rsidR="009C740E" w14:paraId="16AEDDE1" w14:textId="77777777">
        <w:trPr>
          <w:trHeight w:val="495"/>
        </w:trPr>
        <w:tc>
          <w:tcPr>
            <w:tcW w:w="9045" w:type="dxa"/>
            <w:gridSpan w:val="3"/>
            <w:vAlign w:val="center"/>
          </w:tcPr>
          <w:p w14:paraId="00000113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[Wpisz nazwę]</w:t>
            </w:r>
          </w:p>
        </w:tc>
      </w:tr>
      <w:tr w:rsidR="009C740E" w14:paraId="4D82CD17" w14:textId="77777777">
        <w:trPr>
          <w:trHeight w:val="495"/>
        </w:trPr>
        <w:tc>
          <w:tcPr>
            <w:tcW w:w="525" w:type="dxa"/>
            <w:shd w:val="clear" w:color="auto" w:fill="D9D9D9"/>
          </w:tcPr>
          <w:p w14:paraId="00000116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Lp.</w:t>
            </w:r>
          </w:p>
        </w:tc>
        <w:tc>
          <w:tcPr>
            <w:tcW w:w="2325" w:type="dxa"/>
            <w:shd w:val="clear" w:color="auto" w:fill="D9D9D9"/>
            <w:vAlign w:val="center"/>
          </w:tcPr>
          <w:p w14:paraId="00000117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Efekt uczenia się</w:t>
            </w:r>
          </w:p>
        </w:tc>
        <w:tc>
          <w:tcPr>
            <w:tcW w:w="6195" w:type="dxa"/>
            <w:shd w:val="clear" w:color="auto" w:fill="D9D9D9"/>
            <w:vAlign w:val="center"/>
          </w:tcPr>
          <w:p w14:paraId="00000118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Kryteria weryfikacji</w:t>
            </w:r>
          </w:p>
        </w:tc>
      </w:tr>
      <w:tr w:rsidR="009C740E" w14:paraId="2E02C8B8" w14:textId="77777777">
        <w:trPr>
          <w:trHeight w:val="259"/>
        </w:trPr>
        <w:tc>
          <w:tcPr>
            <w:tcW w:w="525" w:type="dxa"/>
            <w:vMerge w:val="restart"/>
          </w:tcPr>
          <w:p w14:paraId="00000119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1.</w:t>
            </w:r>
          </w:p>
        </w:tc>
        <w:tc>
          <w:tcPr>
            <w:tcW w:w="2325" w:type="dxa"/>
            <w:vMerge w:val="restart"/>
          </w:tcPr>
          <w:p w14:paraId="0000011A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195" w:type="dxa"/>
          </w:tcPr>
          <w:p w14:paraId="0000011B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3BDAFAC2" w14:textId="77777777">
        <w:trPr>
          <w:trHeight w:val="259"/>
        </w:trPr>
        <w:tc>
          <w:tcPr>
            <w:tcW w:w="525" w:type="dxa"/>
            <w:vMerge/>
          </w:tcPr>
          <w:p w14:paraId="0000011C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11D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195" w:type="dxa"/>
          </w:tcPr>
          <w:p w14:paraId="0000011E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C740E" w14:paraId="5AD2BBFE" w14:textId="77777777">
        <w:trPr>
          <w:trHeight w:val="259"/>
        </w:trPr>
        <w:tc>
          <w:tcPr>
            <w:tcW w:w="525" w:type="dxa"/>
            <w:vMerge/>
          </w:tcPr>
          <w:p w14:paraId="0000011F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5" w:type="dxa"/>
            <w:vMerge/>
          </w:tcPr>
          <w:p w14:paraId="00000120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5" w:type="dxa"/>
          </w:tcPr>
          <w:p w14:paraId="00000121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9C740E" w14:paraId="6182DF1B" w14:textId="77777777">
        <w:trPr>
          <w:trHeight w:val="259"/>
        </w:trPr>
        <w:tc>
          <w:tcPr>
            <w:tcW w:w="525" w:type="dxa"/>
            <w:vMerge/>
          </w:tcPr>
          <w:p w14:paraId="00000122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25" w:type="dxa"/>
            <w:vMerge/>
          </w:tcPr>
          <w:p w14:paraId="00000123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195" w:type="dxa"/>
          </w:tcPr>
          <w:p w14:paraId="00000124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74B5F4DC" w14:textId="77777777">
        <w:trPr>
          <w:trHeight w:val="259"/>
        </w:trPr>
        <w:tc>
          <w:tcPr>
            <w:tcW w:w="525" w:type="dxa"/>
            <w:vMerge/>
          </w:tcPr>
          <w:p w14:paraId="00000125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8520" w:type="dxa"/>
            <w:gridSpan w:val="2"/>
            <w:shd w:val="clear" w:color="auto" w:fill="D9D9D9"/>
            <w:vAlign w:val="center"/>
          </w:tcPr>
          <w:p w14:paraId="00000126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Najlepiej dopasowane składniki opisu poziomów PRK:</w:t>
            </w:r>
          </w:p>
        </w:tc>
      </w:tr>
      <w:tr w:rsidR="009C740E" w14:paraId="037F84E7" w14:textId="77777777">
        <w:trPr>
          <w:trHeight w:val="259"/>
        </w:trPr>
        <w:tc>
          <w:tcPr>
            <w:tcW w:w="525" w:type="dxa"/>
            <w:vMerge/>
          </w:tcPr>
          <w:p w14:paraId="00000128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20" w:type="dxa"/>
            <w:gridSpan w:val="2"/>
            <w:vAlign w:val="center"/>
          </w:tcPr>
          <w:p w14:paraId="00000129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4E1A3176" w14:textId="77777777">
        <w:trPr>
          <w:trHeight w:val="259"/>
        </w:trPr>
        <w:tc>
          <w:tcPr>
            <w:tcW w:w="525" w:type="dxa"/>
            <w:vMerge/>
          </w:tcPr>
          <w:p w14:paraId="0000012B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20" w:type="dxa"/>
            <w:gridSpan w:val="2"/>
            <w:shd w:val="clear" w:color="auto" w:fill="D9D9D9"/>
            <w:vAlign w:val="center"/>
          </w:tcPr>
          <w:p w14:paraId="0000012C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Najlepiej dopasowane składniki opisu poziomów SRK:</w:t>
            </w:r>
          </w:p>
        </w:tc>
      </w:tr>
      <w:tr w:rsidR="009C740E" w14:paraId="5DE867C3" w14:textId="77777777">
        <w:trPr>
          <w:trHeight w:val="259"/>
        </w:trPr>
        <w:tc>
          <w:tcPr>
            <w:tcW w:w="525" w:type="dxa"/>
            <w:vMerge/>
          </w:tcPr>
          <w:p w14:paraId="0000012E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20" w:type="dxa"/>
            <w:gridSpan w:val="2"/>
            <w:vAlign w:val="center"/>
          </w:tcPr>
          <w:p w14:paraId="0000012F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37E19342" w14:textId="77777777">
        <w:trPr>
          <w:trHeight w:val="259"/>
        </w:trPr>
        <w:tc>
          <w:tcPr>
            <w:tcW w:w="525" w:type="dxa"/>
            <w:vMerge w:val="restart"/>
          </w:tcPr>
          <w:p w14:paraId="00000131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2.</w:t>
            </w:r>
          </w:p>
        </w:tc>
        <w:tc>
          <w:tcPr>
            <w:tcW w:w="2325" w:type="dxa"/>
            <w:vMerge w:val="restart"/>
          </w:tcPr>
          <w:p w14:paraId="00000132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195" w:type="dxa"/>
          </w:tcPr>
          <w:p w14:paraId="00000133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63DB28A3" w14:textId="77777777">
        <w:trPr>
          <w:trHeight w:val="259"/>
        </w:trPr>
        <w:tc>
          <w:tcPr>
            <w:tcW w:w="525" w:type="dxa"/>
            <w:vMerge/>
          </w:tcPr>
          <w:p w14:paraId="00000134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135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195" w:type="dxa"/>
          </w:tcPr>
          <w:p w14:paraId="00000136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69B2D100" w14:textId="77777777">
        <w:trPr>
          <w:trHeight w:val="259"/>
        </w:trPr>
        <w:tc>
          <w:tcPr>
            <w:tcW w:w="525" w:type="dxa"/>
            <w:vMerge/>
          </w:tcPr>
          <w:p w14:paraId="00000137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138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195" w:type="dxa"/>
          </w:tcPr>
          <w:p w14:paraId="00000139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0C08DA66" w14:textId="77777777">
        <w:trPr>
          <w:trHeight w:val="259"/>
        </w:trPr>
        <w:tc>
          <w:tcPr>
            <w:tcW w:w="525" w:type="dxa"/>
            <w:vMerge/>
          </w:tcPr>
          <w:p w14:paraId="0000013A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2325" w:type="dxa"/>
            <w:vMerge/>
          </w:tcPr>
          <w:p w14:paraId="0000013B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6195" w:type="dxa"/>
          </w:tcPr>
          <w:p w14:paraId="0000013C" w14:textId="77777777" w:rsidR="009C740E" w:rsidRDefault="009C74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</w:tr>
      <w:tr w:rsidR="009C740E" w14:paraId="4AAF3606" w14:textId="77777777">
        <w:trPr>
          <w:trHeight w:val="259"/>
        </w:trPr>
        <w:tc>
          <w:tcPr>
            <w:tcW w:w="525" w:type="dxa"/>
            <w:vMerge/>
          </w:tcPr>
          <w:p w14:paraId="0000013D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  <w:highlight w:val="white"/>
              </w:rPr>
            </w:pPr>
          </w:p>
        </w:tc>
        <w:tc>
          <w:tcPr>
            <w:tcW w:w="8520" w:type="dxa"/>
            <w:gridSpan w:val="2"/>
            <w:shd w:val="clear" w:color="auto" w:fill="D9D9D9"/>
            <w:vAlign w:val="center"/>
          </w:tcPr>
          <w:p w14:paraId="0000013E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Najlepiej dopasowane składniki opisu poziomów PRK:</w:t>
            </w:r>
          </w:p>
        </w:tc>
      </w:tr>
      <w:tr w:rsidR="009C740E" w14:paraId="3EB85C25" w14:textId="77777777">
        <w:trPr>
          <w:trHeight w:val="259"/>
        </w:trPr>
        <w:tc>
          <w:tcPr>
            <w:tcW w:w="525" w:type="dxa"/>
            <w:vMerge/>
          </w:tcPr>
          <w:p w14:paraId="00000140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20" w:type="dxa"/>
            <w:gridSpan w:val="2"/>
            <w:vAlign w:val="center"/>
          </w:tcPr>
          <w:p w14:paraId="00000141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9C740E" w14:paraId="41B3DAB9" w14:textId="77777777">
        <w:trPr>
          <w:trHeight w:val="259"/>
        </w:trPr>
        <w:tc>
          <w:tcPr>
            <w:tcW w:w="525" w:type="dxa"/>
            <w:vMerge/>
          </w:tcPr>
          <w:p w14:paraId="00000143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20" w:type="dxa"/>
            <w:gridSpan w:val="2"/>
            <w:shd w:val="clear" w:color="auto" w:fill="D9D9D9"/>
            <w:vAlign w:val="center"/>
          </w:tcPr>
          <w:p w14:paraId="00000144" w14:textId="77777777" w:rsidR="009C740E" w:rsidRDefault="00D92DA7">
            <w:pPr>
              <w:spacing w:before="120" w:after="120" w:line="276" w:lineRule="auto"/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Najlepiej dopasowane składniki opisu poziomów SRK:</w:t>
            </w:r>
          </w:p>
        </w:tc>
      </w:tr>
      <w:tr w:rsidR="009C740E" w14:paraId="2BDAB889" w14:textId="77777777">
        <w:trPr>
          <w:trHeight w:val="259"/>
        </w:trPr>
        <w:tc>
          <w:tcPr>
            <w:tcW w:w="525" w:type="dxa"/>
            <w:vMerge/>
          </w:tcPr>
          <w:p w14:paraId="00000146" w14:textId="77777777" w:rsidR="009C740E" w:rsidRDefault="009C740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8520" w:type="dxa"/>
            <w:gridSpan w:val="2"/>
            <w:vAlign w:val="center"/>
          </w:tcPr>
          <w:p w14:paraId="00000147" w14:textId="77777777" w:rsidR="009C740E" w:rsidRDefault="009C740E">
            <w:pPr>
              <w:spacing w:before="120" w:after="120"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00000149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p w14:paraId="0000014A" w14:textId="77777777" w:rsidR="009C740E" w:rsidRDefault="009C740E">
      <w:pPr>
        <w:spacing w:before="120" w:after="120" w:line="276" w:lineRule="auto"/>
        <w:rPr>
          <w:rFonts w:ascii="Arial" w:eastAsia="Arial" w:hAnsi="Arial" w:cs="Arial"/>
          <w:sz w:val="22"/>
          <w:szCs w:val="22"/>
        </w:rPr>
      </w:pPr>
    </w:p>
    <w:sectPr w:rsidR="009C740E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482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7F956" w14:textId="77777777" w:rsidR="00D92DA7" w:rsidRDefault="00D92DA7">
      <w:r>
        <w:separator/>
      </w:r>
    </w:p>
  </w:endnote>
  <w:endnote w:type="continuationSeparator" w:id="0">
    <w:p w14:paraId="72916595" w14:textId="77777777" w:rsidR="00D92DA7" w:rsidRDefault="00D92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65482039-6BB3-414C-8FB3-08643436D999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24E0D9A-513C-4287-96B0-2865D59A555A}"/>
    <w:embedBold r:id="rId3" w:fontKey="{2D43F70D-4734-4B6C-A362-77878470E1F4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2BE2495F-52EA-4C77-8A94-4053696EEB6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CC1111FC-BDD8-4694-8CB7-3B0B00F8A599}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6" w:fontKey="{5DD80162-3046-4A00-857E-E2D187C55E2A}"/>
  </w:font>
  <w:font w:name="Quattrocento Sans">
    <w:charset w:val="00"/>
    <w:family w:val="auto"/>
    <w:pitch w:val="default"/>
    <w:embedRegular r:id="rId7" w:fontKey="{1B31790E-DE48-4612-A24D-AF9FFDF7F5BC}"/>
  </w:font>
  <w:font w:name="Aptos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50" w14:textId="3EBC5427" w:rsidR="009C740E" w:rsidRDefault="00D92D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7F7F7F"/>
        <w:sz w:val="20"/>
        <w:szCs w:val="20"/>
      </w:rPr>
    </w:pPr>
    <w:r>
      <w:rPr>
        <w:rFonts w:ascii="Arial" w:eastAsia="Arial" w:hAnsi="Arial" w:cs="Arial"/>
        <w:color w:val="7F7F7F"/>
        <w:sz w:val="20"/>
        <w:szCs w:val="20"/>
      </w:rPr>
      <w:fldChar w:fldCharType="begin"/>
    </w:r>
    <w:r>
      <w:rPr>
        <w:rFonts w:ascii="Arial" w:eastAsia="Arial" w:hAnsi="Arial" w:cs="Arial"/>
        <w:color w:val="7F7F7F"/>
        <w:sz w:val="20"/>
        <w:szCs w:val="20"/>
      </w:rPr>
      <w:instrText>PAGE</w:instrText>
    </w:r>
    <w:r>
      <w:rPr>
        <w:rFonts w:ascii="Arial" w:eastAsia="Arial" w:hAnsi="Arial" w:cs="Arial"/>
        <w:color w:val="7F7F7F"/>
        <w:sz w:val="20"/>
        <w:szCs w:val="20"/>
      </w:rPr>
      <w:fldChar w:fldCharType="separate"/>
    </w:r>
    <w:r w:rsidR="00697333">
      <w:rPr>
        <w:rFonts w:ascii="Arial" w:eastAsia="Arial" w:hAnsi="Arial" w:cs="Arial"/>
        <w:noProof/>
        <w:color w:val="7F7F7F"/>
        <w:sz w:val="20"/>
        <w:szCs w:val="20"/>
      </w:rPr>
      <w:t>2</w:t>
    </w:r>
    <w:r>
      <w:rPr>
        <w:rFonts w:ascii="Arial" w:eastAsia="Arial" w:hAnsi="Arial" w:cs="Arial"/>
        <w:color w:val="7F7F7F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51" w14:textId="77777777" w:rsidR="009C740E" w:rsidRDefault="00D92D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1417"/>
      <w:rPr>
        <w:color w:val="000000"/>
      </w:rPr>
    </w:pPr>
    <w:r>
      <w:rPr>
        <w:noProof/>
        <w:color w:val="000000"/>
      </w:rPr>
      <w:drawing>
        <wp:inline distT="0" distB="0" distL="0" distR="0">
          <wp:extent cx="7115175" cy="914400"/>
          <wp:effectExtent l="0" t="0" r="0" b="0"/>
          <wp:docPr id="4" name="image1.png" descr="Informacja o dofinansowaniu działań realizowanych przez IBE PIB (logo Instytutu) wspierającego rozwój Zintegrowanego Systemu Kwalifikacji w ramach Funduszu Europejskiego dla Rozwoju Społecznego (logo funduszu) z ramienia Unii Europejskiej (symbol flagi) dla Rzeczpospolitej Polskiej (symbol flagi)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formacja o dofinansowaniu działań realizowanych przez IBE PIB (logo Instytutu) wspierającego rozwój Zintegrowanego Systemu Kwalifikacji w ramach Funduszu Europejskiego dla Rozwoju Społecznego (logo funduszu) z ramienia Unii Europejskiej (symbol flagi) dla Rzeczpospolitej Polskiej (symbol flagi)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15175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F5D9" w14:textId="77777777" w:rsidR="00D92DA7" w:rsidRDefault="00D92DA7">
      <w:r>
        <w:separator/>
      </w:r>
    </w:p>
  </w:footnote>
  <w:footnote w:type="continuationSeparator" w:id="0">
    <w:p w14:paraId="0F29EE80" w14:textId="77777777" w:rsidR="00D92DA7" w:rsidRDefault="00D92DA7">
      <w:r>
        <w:continuationSeparator/>
      </w:r>
    </w:p>
  </w:footnote>
  <w:footnote w:id="1">
    <w:p w14:paraId="0000014B" w14:textId="77777777" w:rsidR="009C740E" w:rsidRDefault="00D92D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Niepotrzebne skreślić.</w:t>
      </w:r>
    </w:p>
  </w:footnote>
  <w:footnote w:id="2">
    <w:p w14:paraId="0000014C" w14:textId="77777777" w:rsidR="009C740E" w:rsidRDefault="00D92D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Dotyczy </w:t>
      </w:r>
      <w:r>
        <w:rPr>
          <w:rFonts w:ascii="Arial" w:eastAsia="Arial" w:hAnsi="Arial" w:cs="Arial"/>
          <w:color w:val="000000"/>
          <w:sz w:val="20"/>
          <w:szCs w:val="20"/>
        </w:rPr>
        <w:t>tylko kwalifikacji wolnorynkowej.</w:t>
      </w:r>
    </w:p>
  </w:footnote>
  <w:footnote w:id="3">
    <w:p w14:paraId="0000014D" w14:textId="77777777" w:rsidR="009C740E" w:rsidRDefault="00D92D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Dotyczy </w:t>
      </w:r>
      <w:r>
        <w:rPr>
          <w:rFonts w:ascii="Arial" w:eastAsia="Arial" w:hAnsi="Arial" w:cs="Arial"/>
          <w:color w:val="000000"/>
          <w:sz w:val="20"/>
          <w:szCs w:val="20"/>
        </w:rPr>
        <w:t>kwalifikacji wolnorynkowej.</w:t>
      </w:r>
    </w:p>
  </w:footnote>
  <w:footnote w:id="4">
    <w:p w14:paraId="0000014E" w14:textId="77777777" w:rsidR="009C740E" w:rsidRDefault="00D92DA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Dotyczy </w:t>
      </w:r>
      <w:r>
        <w:rPr>
          <w:rFonts w:ascii="Arial" w:eastAsia="Arial" w:hAnsi="Arial" w:cs="Arial"/>
          <w:color w:val="000000"/>
          <w:sz w:val="20"/>
          <w:szCs w:val="20"/>
        </w:rPr>
        <w:t>kwalifikacji sektorowej.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4F" w14:textId="77777777" w:rsidR="009C740E" w:rsidRDefault="00D92DA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950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1533525" cy="485775"/>
          <wp:effectExtent l="0" t="0" r="0" b="0"/>
          <wp:docPr id="3" name="image2.jpg" descr="Logo ZSK: od lewej soczewka z trzema wpisanymi okręgami narysowanymi przerywanymi liniami różnej grubości i w kolorach niebieskim, szarym i granatowym. Po prawej napis Zintegrowany System Kwalifikacji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 ZSK: od lewej soczewka z trzema wpisanymi okręgami narysowanymi przerywanymi liniami różnej grubości i w kolorach niebieskim, szarym i granatowym. Po prawej napis Zintegrowany System Kwalifikacji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3525" cy="485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 xml:space="preserve"> </w:t>
    </w:r>
    <w:r>
      <w:rPr>
        <w:color w:val="000000"/>
      </w:rPr>
      <w:t>    </w:t>
    </w:r>
    <w:r>
      <w:rPr>
        <w:color w:val="000000"/>
      </w:rPr>
      <w:tab/>
      <w:t>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6640B"/>
    <w:multiLevelType w:val="multilevel"/>
    <w:tmpl w:val="6C1850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F1068F"/>
    <w:multiLevelType w:val="multilevel"/>
    <w:tmpl w:val="7AE081A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C94B67"/>
    <w:multiLevelType w:val="multilevel"/>
    <w:tmpl w:val="F7646976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8189C"/>
    <w:multiLevelType w:val="multilevel"/>
    <w:tmpl w:val="7BF6FA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C5A0A"/>
    <w:multiLevelType w:val="multilevel"/>
    <w:tmpl w:val="1B1E93C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A617F63"/>
    <w:multiLevelType w:val="multilevel"/>
    <w:tmpl w:val="7714DEC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3776B4"/>
    <w:multiLevelType w:val="multilevel"/>
    <w:tmpl w:val="6FA0EA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CE2504"/>
    <w:multiLevelType w:val="multilevel"/>
    <w:tmpl w:val="6C28C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65D495A"/>
    <w:multiLevelType w:val="multilevel"/>
    <w:tmpl w:val="A1EA2F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1240F"/>
    <w:multiLevelType w:val="multilevel"/>
    <w:tmpl w:val="F85A331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3403437"/>
    <w:multiLevelType w:val="multilevel"/>
    <w:tmpl w:val="ADE485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6667D71"/>
    <w:multiLevelType w:val="multilevel"/>
    <w:tmpl w:val="33BADF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67255F0"/>
    <w:multiLevelType w:val="multilevel"/>
    <w:tmpl w:val="58C84D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85B004F"/>
    <w:multiLevelType w:val="multilevel"/>
    <w:tmpl w:val="FA2C17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2"/>
  </w:num>
  <w:num w:numId="5">
    <w:abstractNumId w:val="11"/>
  </w:num>
  <w:num w:numId="6">
    <w:abstractNumId w:val="1"/>
  </w:num>
  <w:num w:numId="7">
    <w:abstractNumId w:val="4"/>
  </w:num>
  <w:num w:numId="8">
    <w:abstractNumId w:val="10"/>
  </w:num>
  <w:num w:numId="9">
    <w:abstractNumId w:val="2"/>
  </w:num>
  <w:num w:numId="10">
    <w:abstractNumId w:val="5"/>
  </w:num>
  <w:num w:numId="11">
    <w:abstractNumId w:val="3"/>
  </w:num>
  <w:num w:numId="12">
    <w:abstractNumId w:val="8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40E"/>
    <w:rsid w:val="00697333"/>
    <w:rsid w:val="009C740E"/>
    <w:rsid w:val="00D9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807460-388E-4BD7-B422-1FF01C75A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PT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line="259" w:lineRule="auto"/>
      <w:outlineLvl w:val="0"/>
    </w:pPr>
    <w:rPr>
      <w:rFonts w:ascii="Calibri" w:eastAsia="Calibri" w:hAnsi="Calibri" w:cs="Calibri"/>
      <w:color w:val="2E74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agwek">
    <w:name w:val="header"/>
    <w:link w:val="NagwekZnak"/>
    <w:rsid w:val="00AB7DC2"/>
    <w:pPr>
      <w:tabs>
        <w:tab w:val="center" w:pos="4252"/>
        <w:tab w:val="right" w:pos="8504"/>
      </w:tabs>
    </w:pPr>
  </w:style>
  <w:style w:type="paragraph" w:styleId="Stopka">
    <w:name w:val="footer"/>
    <w:link w:val="StopkaZnak"/>
    <w:uiPriority w:val="99"/>
    <w:rsid w:val="00AB7DC2"/>
    <w:pPr>
      <w:tabs>
        <w:tab w:val="center" w:pos="4252"/>
        <w:tab w:val="right" w:pos="8504"/>
      </w:tabs>
    </w:pPr>
  </w:style>
  <w:style w:type="paragraph" w:styleId="NormalnyWeb">
    <w:name w:val="Normal (Web)"/>
    <w:rsid w:val="00A25E0F"/>
    <w:pPr>
      <w:spacing w:before="100" w:beforeAutospacing="1" w:after="100" w:afterAutospacing="1"/>
    </w:pPr>
  </w:style>
  <w:style w:type="character" w:styleId="Hipercze">
    <w:name w:val="Hyperlink"/>
    <w:uiPriority w:val="99"/>
    <w:rsid w:val="002D2269"/>
    <w:rPr>
      <w:color w:val="0000FF"/>
      <w:u w:val="single"/>
    </w:rPr>
  </w:style>
  <w:style w:type="character" w:customStyle="1" w:styleId="h2">
    <w:name w:val="h2"/>
    <w:rsid w:val="001075AC"/>
  </w:style>
  <w:style w:type="character" w:customStyle="1" w:styleId="h1">
    <w:name w:val="h1"/>
    <w:rsid w:val="001075AC"/>
  </w:style>
  <w:style w:type="paragraph" w:styleId="Legenda">
    <w:name w:val="caption"/>
    <w:uiPriority w:val="35"/>
    <w:qFormat/>
    <w:rsid w:val="001075AC"/>
    <w:pPr>
      <w:spacing w:after="200"/>
    </w:pPr>
    <w:rPr>
      <w:rFonts w:ascii="Calibri" w:eastAsia="Calibri" w:hAnsi="Calibri"/>
      <w:b/>
      <w:bCs/>
      <w:color w:val="4F81BD"/>
      <w:sz w:val="18"/>
      <w:szCs w:val="18"/>
      <w:lang w:val="pl-PL" w:eastAsia="en-US"/>
    </w:rPr>
  </w:style>
  <w:style w:type="character" w:customStyle="1" w:styleId="NagwekZnak">
    <w:name w:val="Nagłówek Znak"/>
    <w:link w:val="Nagwek"/>
    <w:rsid w:val="00AB586E"/>
    <w:rPr>
      <w:sz w:val="24"/>
      <w:szCs w:val="24"/>
      <w:lang w:val="pt-PT" w:eastAsia="pt-PT"/>
    </w:rPr>
  </w:style>
  <w:style w:type="character" w:customStyle="1" w:styleId="Nagwek1Znak">
    <w:name w:val="Nagłówek 1 Znak"/>
    <w:uiPriority w:val="9"/>
    <w:rsid w:val="00CC0797"/>
    <w:rPr>
      <w:rFonts w:ascii="Calibri Light" w:hAnsi="Calibri Light"/>
      <w:color w:val="2E74B5"/>
      <w:sz w:val="32"/>
      <w:szCs w:val="32"/>
      <w:lang w:eastAsia="en-US"/>
    </w:rPr>
  </w:style>
  <w:style w:type="paragraph" w:styleId="Akapitzlist">
    <w:name w:val="List Paragraph"/>
    <w:link w:val="AkapitzlistZnak"/>
    <w:uiPriority w:val="34"/>
    <w:qFormat/>
    <w:rsid w:val="00CC0797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table" w:styleId="Tabela-Siatka">
    <w:name w:val="Table Grid"/>
    <w:basedOn w:val="Standardowy"/>
    <w:uiPriority w:val="59"/>
    <w:rsid w:val="00CC079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link w:val="Akapitzlist"/>
    <w:uiPriority w:val="34"/>
    <w:locked/>
    <w:rsid w:val="00CC0797"/>
    <w:rPr>
      <w:rFonts w:ascii="Calibri" w:eastAsia="Calibri" w:hAnsi="Calibri"/>
      <w:sz w:val="22"/>
      <w:szCs w:val="22"/>
      <w:lang w:eastAsia="en-US"/>
    </w:rPr>
  </w:style>
  <w:style w:type="paragraph" w:styleId="Tekstdymka">
    <w:name w:val="Balloon Text"/>
    <w:link w:val="TekstdymkaZnak"/>
    <w:uiPriority w:val="99"/>
    <w:rsid w:val="00F826CC"/>
    <w:rPr>
      <w:rFonts w:ascii="Segoe UI" w:hAnsi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F826CC"/>
    <w:rPr>
      <w:rFonts w:ascii="Segoe UI" w:hAnsi="Segoe UI" w:cs="Segoe UI"/>
      <w:sz w:val="18"/>
      <w:szCs w:val="18"/>
      <w:lang w:val="pt-PT" w:eastAsia="pt-PT"/>
    </w:rPr>
  </w:style>
  <w:style w:type="character" w:styleId="Odwoaniedokomentarza">
    <w:name w:val="annotation reference"/>
    <w:rsid w:val="00C15714"/>
    <w:rPr>
      <w:sz w:val="16"/>
      <w:szCs w:val="16"/>
    </w:rPr>
  </w:style>
  <w:style w:type="paragraph" w:styleId="Tekstkomentarza">
    <w:name w:val="annotation text"/>
    <w:link w:val="TekstkomentarzaZnak"/>
    <w:rsid w:val="00C15714"/>
    <w:rPr>
      <w:sz w:val="20"/>
      <w:szCs w:val="20"/>
    </w:rPr>
  </w:style>
  <w:style w:type="character" w:customStyle="1" w:styleId="TekstkomentarzaZnak">
    <w:name w:val="Tekst komentarza Znak"/>
    <w:link w:val="Tekstkomentarza"/>
    <w:rsid w:val="00C15714"/>
    <w:rPr>
      <w:lang w:val="pt-PT" w:eastAsia="pt-PT"/>
    </w:rPr>
  </w:style>
  <w:style w:type="paragraph" w:styleId="Tematkomentarza">
    <w:name w:val="annotation subject"/>
    <w:basedOn w:val="Tekstkomentarza"/>
    <w:next w:val="Tekstkomentarza"/>
    <w:link w:val="TematkomentarzaZnak"/>
    <w:rsid w:val="00C15714"/>
    <w:rPr>
      <w:b/>
      <w:bCs/>
    </w:rPr>
  </w:style>
  <w:style w:type="character" w:customStyle="1" w:styleId="TematkomentarzaZnak">
    <w:name w:val="Temat komentarza Znak"/>
    <w:link w:val="Tematkomentarza"/>
    <w:rsid w:val="00C15714"/>
    <w:rPr>
      <w:b/>
      <w:bCs/>
      <w:lang w:val="pt-PT" w:eastAsia="pt-PT"/>
    </w:rPr>
  </w:style>
  <w:style w:type="character" w:customStyle="1" w:styleId="StopkaZnak">
    <w:name w:val="Stopka Znak"/>
    <w:link w:val="Stopka"/>
    <w:uiPriority w:val="99"/>
    <w:rsid w:val="00D949CB"/>
    <w:rPr>
      <w:sz w:val="24"/>
      <w:szCs w:val="24"/>
      <w:lang w:val="pt-PT" w:eastAsia="pt-PT"/>
    </w:rPr>
  </w:style>
  <w:style w:type="paragraph" w:customStyle="1" w:styleId="Style1">
    <w:name w:val="_Style 1"/>
    <w:qFormat/>
    <w:rsid w:val="00035EAC"/>
    <w:pPr>
      <w:suppressAutoHyphens/>
      <w:ind w:left="720"/>
      <w:contextualSpacing/>
    </w:pPr>
    <w:rPr>
      <w:color w:val="000000"/>
      <w:lang w:val="pl-PL" w:eastAsia="zh-CN"/>
    </w:rPr>
  </w:style>
  <w:style w:type="paragraph" w:customStyle="1" w:styleId="Style2">
    <w:name w:val="_Style 2"/>
    <w:uiPriority w:val="34"/>
    <w:qFormat/>
    <w:rsid w:val="00035EAC"/>
    <w:pPr>
      <w:suppressAutoHyphens/>
      <w:ind w:left="720"/>
      <w:contextualSpacing/>
    </w:pPr>
    <w:rPr>
      <w:color w:val="000000"/>
      <w:lang w:val="pl-PL" w:eastAsia="zh-CN"/>
    </w:rPr>
  </w:style>
  <w:style w:type="character" w:styleId="Nierozpoznanawzmianka">
    <w:name w:val="Unresolved Mention"/>
    <w:uiPriority w:val="99"/>
    <w:semiHidden/>
    <w:unhideWhenUsed/>
    <w:rsid w:val="00F2454F"/>
    <w:rPr>
      <w:color w:val="605E5C"/>
      <w:shd w:val="clear" w:color="auto" w:fill="E1DFDD"/>
    </w:rPr>
  </w:style>
  <w:style w:type="paragraph" w:styleId="Nagwekspisutreci">
    <w:name w:val="TOC Heading"/>
    <w:uiPriority w:val="39"/>
    <w:unhideWhenUsed/>
    <w:qFormat/>
    <w:rsid w:val="0061527B"/>
    <w:rPr>
      <w:rFonts w:ascii="Aptos Display" w:hAnsi="Aptos Display"/>
      <w:color w:val="0F4761"/>
      <w:lang w:val="pl-PL"/>
    </w:rPr>
  </w:style>
  <w:style w:type="paragraph" w:styleId="Spistreci1">
    <w:name w:val="toc 1"/>
    <w:autoRedefine/>
    <w:uiPriority w:val="39"/>
    <w:rsid w:val="0061527B"/>
    <w:pPr>
      <w:tabs>
        <w:tab w:val="right" w:leader="dot" w:pos="9062"/>
      </w:tabs>
      <w:spacing w:line="480" w:lineRule="auto"/>
    </w:pPr>
    <w:rPr>
      <w:rFonts w:ascii="Arial" w:hAnsi="Arial" w:cs="Arial"/>
      <w:b/>
      <w:bCs/>
      <w:noProof/>
      <w:sz w:val="22"/>
      <w:szCs w:val="22"/>
    </w:rPr>
  </w:style>
  <w:style w:type="paragraph" w:styleId="Tekstprzypisudolnego">
    <w:name w:val="footnote text"/>
    <w:link w:val="TekstprzypisudolnegoZnak"/>
    <w:rsid w:val="009C6E14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9C6E14"/>
    <w:rPr>
      <w:lang w:val="pt-PT" w:eastAsia="pt-PT"/>
    </w:rPr>
  </w:style>
  <w:style w:type="character" w:styleId="Odwoanieprzypisudolnego">
    <w:name w:val="footnote reference"/>
    <w:basedOn w:val="Domylnaczcionkaakapitu"/>
    <w:rsid w:val="009C6E14"/>
    <w:rPr>
      <w:vertAlign w:val="superscript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lidacja.ibe.edu.pl/metody/p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zymdqRKmq3LK0jK5oj42ImrjTA==">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1502</Words>
  <Characters>9012</Characters>
  <Application>Microsoft Office Word</Application>
  <DocSecurity>0</DocSecurity>
  <Lines>75</Lines>
  <Paragraphs>20</Paragraphs>
  <ScaleCrop>false</ScaleCrop>
  <Company/>
  <LinksUpToDate>false</LinksUpToDate>
  <CharactersWithSpaces>10494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pecio</dc:creator>
  <cp:lastModifiedBy>ibe-3058</cp:lastModifiedBy>
  <cp:revision>2</cp:revision>
  <dcterms:created xsi:type="dcterms:W3CDTF">2026-04-27T07:14:00Z</dcterms:created>
  <dcterms:modified xsi:type="dcterms:W3CDTF">2026-04-27T07:14:00Z</dcterms:modified>
</cp:coreProperties>
</file>