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492E" w14:textId="295F3F91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Ministerstwo </w:t>
      </w:r>
      <w:r w:rsidR="00977E8E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Cyfryzacji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zaprasza do składania ofert na sporządzenie opinii oraz dokonanie oceny i</w:t>
      </w:r>
      <w:r w:rsidR="00BA3CA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porównanie efektów uczenia się wymaganych dla kwalifikacji </w:t>
      </w:r>
      <w:bookmarkStart w:id="0" w:name="_Hlk208305497"/>
      <w:r w:rsidR="006B6F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sektorowej 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„</w:t>
      </w:r>
      <w:r w:rsidR="00E00D5C" w:rsidRPr="00E00D5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Budowa telekomunikacyjnych linii światłowodowych w kanalizacji kablowej oraz na podbudowie słupowej</w:t>
      </w:r>
      <w:r w:rsidR="00D715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="00977E8E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bookmarkEnd w:id="0"/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 charakterystykami poziomów Polskiej Ramy Kwalifikacji (PRK) pierwszego i drugiego stopnia.</w:t>
      </w:r>
    </w:p>
    <w:p w14:paraId="4E8535D6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Przedmiot zamówienia:</w:t>
      </w:r>
    </w:p>
    <w:p w14:paraId="676F418F" w14:textId="71A78CA2" w:rsidR="007C2F9D" w:rsidRPr="001A444F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sporządzenie opinii dotyczącej celowości włączenia kwalifikacji </w:t>
      </w:r>
      <w:r w:rsidR="006B6F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sektorowej </w:t>
      </w:r>
      <w:r w:rsidR="009F4DC4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„</w:t>
      </w:r>
      <w:r w:rsidR="00E00D5C" w:rsidRPr="00E00D5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Budowa telekomunikacyjnych linii światłowodowych w kanalizacji kablowej oraz na podbudowie słupowej</w:t>
      </w:r>
      <w:r w:rsidR="009F4DC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 Zintegrowanego Systemu Kwalifikacji</w:t>
      </w:r>
      <w:r w:rsidR="009F4DC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3232FD97" w14:textId="4F69B88F" w:rsidR="007C2F9D" w:rsidRPr="001A444F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wykonanie porównania wymaganych efektów uczenia się dla tej kwalifikacji </w:t>
      </w:r>
      <w:r w:rsidR="006B6F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sektorowej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</w:t>
      </w:r>
      <w:r w:rsidR="00BA3CA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charakterystykami poziomów Polskiej Ramy Kwalifikacji pierwszego i drugiego stopnia</w:t>
      </w:r>
      <w:r w:rsidR="001A444F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6937603F" w14:textId="6397EA0F" w:rsidR="007C2F9D" w:rsidRPr="002F5665" w:rsidRDefault="007C2F9D" w:rsidP="002F56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przygotowanie rekomendacji </w:t>
      </w:r>
      <w:r w:rsidR="002F5665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dotyczącej przypisania poziomu Polskiej Ramy Kwalifikacji</w:t>
      </w:r>
      <w:r w:rsidR="006B4065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="006B4065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– 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zgodnie z art. 21 </w:t>
      </w:r>
      <w:r w:rsid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ust. 1 i 3 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ustawy z dnia </w:t>
      </w:r>
      <w:r w:rsidR="009F4DC4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22 grudnia 2015 r. </w:t>
      </w:r>
      <w:r w:rsidR="006B4065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 Zintegrowanym Systemie Kwalifikacji 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(Dz. U. z</w:t>
      </w:r>
      <w:r w:rsidR="00BA3CA8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202</w:t>
      </w:r>
      <w:r w:rsidR="009F4DC4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r. poz. </w:t>
      </w:r>
      <w:r w:rsidR="009F4DC4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1606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</w:t>
      </w:r>
      <w:r w:rsidR="006B4065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6B4065" w:rsidRPr="002F5665"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  <w14:ligatures w14:val="none"/>
        </w:rPr>
        <w:t>– dalej jako ustawa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 </w:t>
      </w:r>
    </w:p>
    <w:p w14:paraId="0C743B4A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Sposób realizacji zamówienia:</w:t>
      </w:r>
    </w:p>
    <w:p w14:paraId="621336A9" w14:textId="49769606" w:rsidR="007C2F9D" w:rsidRPr="001A444F" w:rsidRDefault="007C2F9D" w:rsidP="007C2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zadania realizowane będą indywidualnie przez poszczególnych ekspertów oraz w ramach prac zespołu ekspertów, o którym mowa w art. 21 ustawy </w:t>
      </w:r>
      <w:r w:rsidR="00ED118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oraz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ED1180" w:rsidRPr="00ED118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rozporządzeniu Ministra Edukacji z dnia 30 stycznia 2025 r. w sprawie zespołów ekspertów do spraw włączania kwalifikacji do Zintegrowanego Systemu Kwalifikacji (Dz. U. z 2025 r. poz. 153</w:t>
      </w:r>
      <w:r w:rsidR="00ED118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).</w:t>
      </w:r>
    </w:p>
    <w:p w14:paraId="1624D4C1" w14:textId="77777777" w:rsidR="007C2F9D" w:rsidRPr="001A444F" w:rsidRDefault="007C2F9D" w:rsidP="007C2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przypadku zgłoszenia uwag przez Radę Interesariuszy do przygotowanej rekomendacji zespół ekspertów ponownie przygotowuje rekomendację odnosząc się do uwag. Ewentualne powtórne przygotowanie rekomendacji kończy pracę zespołu ekspertów.</w:t>
      </w:r>
    </w:p>
    <w:p w14:paraId="1E029E0C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Termin wykonania zamówienia:</w:t>
      </w:r>
    </w:p>
    <w:p w14:paraId="6575F318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Umowa zostaje zawarta na okres realizacji przedmiotu zamówienia. W przypadku zgłoszenia uwag Rady Interesariuszy do rekomendacji termin wykonania zamówienia może zostać jednokrotnie wydłużony o czas niezbędny na powtórne przygotowanie rekomendacji.</w:t>
      </w:r>
    </w:p>
    <w:p w14:paraId="78FBDD85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Termin i sposób składania ofert</w:t>
      </w:r>
    </w:p>
    <w:p w14:paraId="716E368B" w14:textId="742B86CF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Ofertę można złożyć w nieprzekraczalnym terminie </w:t>
      </w:r>
      <w:r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do dnia </w:t>
      </w:r>
      <w:r w:rsidR="006B6F31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19</w:t>
      </w:r>
      <w:r w:rsidR="001A444F"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.</w:t>
      </w:r>
      <w:r w:rsidR="00957A8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0</w:t>
      </w:r>
      <w:r w:rsidR="006B6F31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7</w:t>
      </w:r>
      <w:r w:rsidR="001A444F"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.</w:t>
      </w:r>
      <w:r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202</w:t>
      </w:r>
      <w:r w:rsidR="00957A8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r. 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drogą elektroniczną na adres e-mail: </w:t>
      </w:r>
      <w:bookmarkStart w:id="1" w:name="_Hlk172019798"/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karina.galstyan@cyfra.gov.pl</w:t>
      </w:r>
      <w:bookmarkEnd w:id="1"/>
      <w:r w:rsidR="0035015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  <w:r w:rsidR="0035015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="00350156" w:rsidRPr="0035015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Ofertę należy podpisać z wykorzystaniem: kwalifikowanego podpisu elektronicznego, podpisu zaufanego (</w:t>
      </w:r>
      <w:proofErr w:type="spellStart"/>
      <w:r w:rsidR="00350156" w:rsidRPr="0035015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ePUAP</w:t>
      </w:r>
      <w:proofErr w:type="spellEnd"/>
      <w:r w:rsidR="00350156" w:rsidRPr="0035015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 lub podpisu osobistego.</w:t>
      </w:r>
    </w:p>
    <w:p w14:paraId="2C2F5CD2" w14:textId="53860AB0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Osobą uprawnioną przez Zamawiającego do porozumiewania się z Wykonawcami jest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Karina Galstyan, e-mail: karina.galstyan@cyfra.gov.pl, tel. 888 656 677. </w:t>
      </w:r>
    </w:p>
    <w:p w14:paraId="3008B48A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Kryteria oceny ofert</w:t>
      </w:r>
    </w:p>
    <w:p w14:paraId="5902DA36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trakcie oceny ofert pod uwagę brane będą następujące czynniki:</w:t>
      </w:r>
    </w:p>
    <w:p w14:paraId="5D7A3FC7" w14:textId="14C268C8" w:rsidR="007C2F9D" w:rsidRPr="001A444F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Doświadczenie ekspertów zapewniające jakość wykonania opinii (na podstawie wypełnionych Formularzy ofertowych)</w:t>
      </w:r>
      <w:r w:rsidR="009F4DC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35EDA04B" w14:textId="3D298FA2" w:rsidR="007C2F9D" w:rsidRPr="001A444F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Koszt brutto wykonania pracy przez jednego eksperta</w:t>
      </w:r>
      <w:r w:rsidR="009F4DC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782B1F68" w14:textId="77777777" w:rsidR="007C2F9D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Wiedza ekspertów na temat opisu kwalifikacji oraz sposobu opisywania efektów uczenia się.</w:t>
      </w:r>
    </w:p>
    <w:p w14:paraId="50C95136" w14:textId="77777777" w:rsidR="0035631A" w:rsidRPr="0035631A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Informacje dodatkowe</w:t>
      </w:r>
    </w:p>
    <w:p w14:paraId="563D5B9C" w14:textId="77777777" w:rsidR="0035631A" w:rsidRPr="0035631A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Niniejsze zapytanie ofertowe nie stanowi oferty w myśl art. 66 Kodeksu Cywilnego, nie jest aukcją ani przetargiem w rozumieniu art. 701 Kodeksu Cywilnego, jak również nie jest ogłoszeniem w rozumieniu ustawy Prawo zamówień publicznych. Ministerstwo zastrzega sobie prawo do zamknięcia postępowania bez wyboru którejkolwiek ze złożonych ofert.</w:t>
      </w:r>
    </w:p>
    <w:p w14:paraId="0AF04518" w14:textId="77777777" w:rsidR="0035631A" w:rsidRPr="0035631A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 Wykonawcami, którzy złożą oferty mogą być prowadzone negocjacje w celu ustalenia szczegółowych warunków realizacji zamówienia oraz ceny zamówienia.</w:t>
      </w:r>
    </w:p>
    <w:p w14:paraId="3E975FE4" w14:textId="77777777" w:rsidR="0035631A" w:rsidRPr="0035631A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Zastrzega się, że niniejsze ogłoszenie, a także określone w nim warunki mogą być zmienione lub odwołane przez Zamawiającego.</w:t>
      </w:r>
    </w:p>
    <w:p w14:paraId="5046942E" w14:textId="77777777" w:rsidR="0035631A" w:rsidRPr="0035631A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Ocena spełnienia warunków udziału w postępowaniu nastąpi na podstawie informacji zawartych w przesłanym formularzu ofertowym oraz załącznikach. W celu zapewnienia porównywalności wszystkich ofert Zamawiający zastrzega sobie prawo do skontaktowania się z właściwymi Oferentami w celu uzupełnienia lub doprecyzowania ofert.</w:t>
      </w:r>
    </w:p>
    <w:p w14:paraId="516A370F" w14:textId="3EAF8732" w:rsidR="0035631A" w:rsidRPr="001A444F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Zamawiający informuje, że fakt przesłania ofert cenowych będących odpowiedzią na zapytanie ofertowe nie zobowiązuje Zamawiającego do zawarcia z jednym z Oferentów umowy, nawet jeśli jego oferta okaże się najkorzystniejsza.</w:t>
      </w:r>
    </w:p>
    <w:p w14:paraId="2960C188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Pliki do pobrania:</w:t>
      </w:r>
    </w:p>
    <w:p w14:paraId="29FB5F45" w14:textId="759BC71C" w:rsidR="00957A8F" w:rsidRPr="00957A8F" w:rsidRDefault="00957A8F" w:rsidP="00957A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Wniosek o włączenie do ZSK kwalifikacji </w:t>
      </w:r>
      <w:r w:rsidR="006B6F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sektorowej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„</w:t>
      </w:r>
      <w:r w:rsidR="00E00D5C" w:rsidRPr="00E00D5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Budowa telekomunikacyjnych linii światłowodowych w kanalizacji kablowej oraz na podbudowie słupowej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7FED55D8" w14:textId="0450C753" w:rsidR="007C2F9D" w:rsidRPr="008E270E" w:rsidRDefault="007C2F9D" w:rsidP="007C2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Formularz ofertowy (</w:t>
      </w:r>
      <w:r w:rsidRPr="00957A8F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Załącznik 1a</w:t>
      </w:r>
      <w:r w:rsidRPr="00957A8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 </w:t>
      </w:r>
      <w:r w:rsidRPr="00957A8F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załącznik 1b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4F033EB2" w14:textId="709726A6" w:rsidR="007C2F9D" w:rsidRPr="008E270E" w:rsidRDefault="007C2F9D" w:rsidP="007C2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Wykaz poświadczający spełnienie warunków udziału w postępowaniu (</w:t>
      </w:r>
      <w:r w:rsidRPr="00957A8F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Załącznik 2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20F1C4AD" w14:textId="319546B4" w:rsidR="008E270E" w:rsidRDefault="008E270E" w:rsidP="00E57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Klauzula informacyjna</w:t>
      </w:r>
      <w:r w:rsidR="00957A8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(Załącznik 3),</w:t>
      </w:r>
    </w:p>
    <w:p w14:paraId="48BB16CA" w14:textId="3E626A60" w:rsidR="00957A8F" w:rsidRDefault="00957A8F" w:rsidP="00957A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Formularz opinii eksperta (</w:t>
      </w:r>
      <w:r w:rsidRPr="00957A8F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Załącznik 4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14504444" w14:textId="4AC6B935" w:rsidR="00957A8F" w:rsidRDefault="00957A8F" w:rsidP="00E57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Tabela zgodności (</w:t>
      </w:r>
      <w:r w:rsidRPr="002511CA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Załącznik 5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7D451467" w14:textId="4513746A" w:rsidR="00957A8F" w:rsidRPr="001A444F" w:rsidRDefault="002511CA" w:rsidP="00E57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Formularz rekomendacji (</w:t>
      </w:r>
      <w:r w:rsidRPr="002511CA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Załącznik 6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).</w:t>
      </w:r>
    </w:p>
    <w:sectPr w:rsidR="00957A8F" w:rsidRPr="001A4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E5EE0"/>
    <w:multiLevelType w:val="multilevel"/>
    <w:tmpl w:val="E64E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1736B"/>
    <w:multiLevelType w:val="multilevel"/>
    <w:tmpl w:val="1D86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D4E39"/>
    <w:multiLevelType w:val="multilevel"/>
    <w:tmpl w:val="FAE4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83724E"/>
    <w:multiLevelType w:val="multilevel"/>
    <w:tmpl w:val="F988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071678">
    <w:abstractNumId w:val="3"/>
  </w:num>
  <w:num w:numId="2" w16cid:durableId="685325105">
    <w:abstractNumId w:val="1"/>
  </w:num>
  <w:num w:numId="3" w16cid:durableId="715352060">
    <w:abstractNumId w:val="0"/>
  </w:num>
  <w:num w:numId="4" w16cid:durableId="1456758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9D"/>
    <w:rsid w:val="00022540"/>
    <w:rsid w:val="00036941"/>
    <w:rsid w:val="00070654"/>
    <w:rsid w:val="00110807"/>
    <w:rsid w:val="001A444F"/>
    <w:rsid w:val="002511CA"/>
    <w:rsid w:val="002D4F3F"/>
    <w:rsid w:val="002F5665"/>
    <w:rsid w:val="00310BF8"/>
    <w:rsid w:val="00326C13"/>
    <w:rsid w:val="00350156"/>
    <w:rsid w:val="0035631A"/>
    <w:rsid w:val="004A6DEA"/>
    <w:rsid w:val="004D78EC"/>
    <w:rsid w:val="0050405C"/>
    <w:rsid w:val="00527A3C"/>
    <w:rsid w:val="00527FB2"/>
    <w:rsid w:val="005C042C"/>
    <w:rsid w:val="006674F6"/>
    <w:rsid w:val="006B4065"/>
    <w:rsid w:val="006B54C4"/>
    <w:rsid w:val="006B6F31"/>
    <w:rsid w:val="007176CE"/>
    <w:rsid w:val="00751D90"/>
    <w:rsid w:val="007C2F9D"/>
    <w:rsid w:val="007E1A89"/>
    <w:rsid w:val="008005F0"/>
    <w:rsid w:val="008A2E8D"/>
    <w:rsid w:val="008A7931"/>
    <w:rsid w:val="008E270E"/>
    <w:rsid w:val="00957A8F"/>
    <w:rsid w:val="00977E8E"/>
    <w:rsid w:val="009A05B6"/>
    <w:rsid w:val="009F4DC4"/>
    <w:rsid w:val="00A571E5"/>
    <w:rsid w:val="00A65499"/>
    <w:rsid w:val="00A912C2"/>
    <w:rsid w:val="00B14154"/>
    <w:rsid w:val="00B1677E"/>
    <w:rsid w:val="00B55CD0"/>
    <w:rsid w:val="00B83DBB"/>
    <w:rsid w:val="00B8621E"/>
    <w:rsid w:val="00BA3CA8"/>
    <w:rsid w:val="00C73B29"/>
    <w:rsid w:val="00CC6E28"/>
    <w:rsid w:val="00CF2F01"/>
    <w:rsid w:val="00D047C2"/>
    <w:rsid w:val="00D0493B"/>
    <w:rsid w:val="00D65366"/>
    <w:rsid w:val="00D65A85"/>
    <w:rsid w:val="00D71554"/>
    <w:rsid w:val="00DB157D"/>
    <w:rsid w:val="00DF084B"/>
    <w:rsid w:val="00E00D5C"/>
    <w:rsid w:val="00E5760A"/>
    <w:rsid w:val="00E63B11"/>
    <w:rsid w:val="00E70A77"/>
    <w:rsid w:val="00ED1180"/>
    <w:rsid w:val="00F10283"/>
    <w:rsid w:val="00F21A0E"/>
    <w:rsid w:val="00FE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99F5"/>
  <w15:chartTrackingRefBased/>
  <w15:docId w15:val="{680A4305-0052-41EA-8A5F-54CE66A3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2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2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2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2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2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2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2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2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2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2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2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2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2F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2F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2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2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2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2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2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2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2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2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2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2F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2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2F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2F9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C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C2F9D"/>
    <w:rPr>
      <w:b/>
      <w:bCs/>
    </w:rPr>
  </w:style>
  <w:style w:type="character" w:styleId="Hipercze">
    <w:name w:val="Hyperlink"/>
    <w:basedOn w:val="Domylnaczcionkaakapitu"/>
    <w:uiPriority w:val="99"/>
    <w:unhideWhenUsed/>
    <w:rsid w:val="007C2F9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9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Bazydło Alicja</dc:creator>
  <cp:keywords/>
  <dc:description/>
  <cp:lastModifiedBy>Galstyan Karina</cp:lastModifiedBy>
  <cp:revision>5</cp:revision>
  <dcterms:created xsi:type="dcterms:W3CDTF">2026-06-19T12:42:00Z</dcterms:created>
  <dcterms:modified xsi:type="dcterms:W3CDTF">2026-06-19T13:21:00Z</dcterms:modified>
</cp:coreProperties>
</file>