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4C732" w14:textId="77777777" w:rsidR="001554C9" w:rsidRDefault="001554C9">
      <w:pPr>
        <w:spacing w:after="0" w:line="276" w:lineRule="auto"/>
        <w:ind w:right="-547"/>
        <w:jc w:val="center"/>
        <w:rPr>
          <w:rFonts w:eastAsia="Arial" w:cs="Arial"/>
          <w:b/>
          <w:bCs/>
          <w:szCs w:val="24"/>
        </w:rPr>
      </w:pPr>
    </w:p>
    <w:p w14:paraId="1C9AA0D5" w14:textId="77777777" w:rsidR="001554C9" w:rsidRDefault="001554C9">
      <w:pPr>
        <w:spacing w:after="0" w:line="276" w:lineRule="auto"/>
        <w:ind w:right="-547"/>
        <w:jc w:val="center"/>
        <w:rPr>
          <w:rFonts w:eastAsia="Arial" w:cs="Arial"/>
          <w:b/>
          <w:bCs/>
          <w:szCs w:val="24"/>
        </w:rPr>
      </w:pPr>
    </w:p>
    <w:p w14:paraId="65915395" w14:textId="27A7A574" w:rsidR="002D420E" w:rsidRPr="003A4B50" w:rsidRDefault="00F53352" w:rsidP="003A4B50">
      <w:pPr>
        <w:spacing w:line="276" w:lineRule="auto"/>
        <w:ind w:right="-547"/>
        <w:rPr>
          <w:rFonts w:eastAsia="Arial" w:cs="Arial"/>
          <w:b/>
          <w:bCs/>
          <w:szCs w:val="24"/>
        </w:rPr>
      </w:pPr>
      <w:r w:rsidRPr="00F53352">
        <w:rPr>
          <w:b/>
          <w:bCs/>
          <w:sz w:val="48"/>
          <w:szCs w:val="48"/>
        </w:rPr>
        <w:t>Jak przygotować wniosek o włączenie kwalifikacji wolnorynkowej i sektorowej</w:t>
      </w:r>
      <w:r>
        <w:rPr>
          <w:b/>
          <w:bCs/>
          <w:sz w:val="48"/>
          <w:szCs w:val="48"/>
        </w:rPr>
        <w:t xml:space="preserve"> – materiał pomocniczy</w:t>
      </w:r>
    </w:p>
    <w:p w14:paraId="3958C45D" w14:textId="77777777" w:rsidR="0081795F" w:rsidRDefault="004B6355" w:rsidP="0081795F">
      <w:pPr>
        <w:pStyle w:val="Tekstpodstawowy"/>
      </w:pPr>
      <w:r w:rsidRPr="000407B3">
        <w:t>Materiał powstał w ramach projektu</w:t>
      </w:r>
      <w:r w:rsidR="00B37DE1" w:rsidRPr="000407B3">
        <w:t xml:space="preserve"> „</w:t>
      </w:r>
      <w:r w:rsidRPr="000407B3">
        <w:t xml:space="preserve">Wspieranie rozwoju oferty kwalifikacji funkcjonujących w ZSK, w tym kwalifikacji z zakresu edukacji </w:t>
      </w:r>
      <w:proofErr w:type="spellStart"/>
      <w:r w:rsidRPr="000407B3">
        <w:t>pozaformalnej</w:t>
      </w:r>
      <w:proofErr w:type="spellEnd"/>
      <w:r w:rsidRPr="000407B3">
        <w:t xml:space="preserve">” jest częścią projektu systemowego </w:t>
      </w:r>
      <w:r w:rsidR="00B37DE1" w:rsidRPr="000407B3">
        <w:t>„</w:t>
      </w:r>
      <w:r w:rsidRPr="000407B3">
        <w:t>Wspieranie dalszego rozwoju Zintegrowanego Systemu Kwalifikacji w Polsce (ZSK 6)” nr FERS.01.08-IP.05-0001/23, współfinansowanego przez Unię Europejską ze środków Europejskiego Funduszu Społecznego, w ramach programu Fundusze Europejskie dla Rozwoju Społecznego.</w:t>
      </w:r>
    </w:p>
    <w:p w14:paraId="13A644B9" w14:textId="77777777" w:rsidR="001554C9" w:rsidRDefault="001554C9">
      <w:pPr>
        <w:spacing w:line="240" w:lineRule="auto"/>
        <w:ind w:right="-547"/>
        <w:rPr>
          <w:rFonts w:eastAsia="Arial" w:cs="Arial"/>
          <w:b/>
          <w:bCs/>
          <w:szCs w:val="24"/>
        </w:rPr>
      </w:pPr>
    </w:p>
    <w:sdt>
      <w:sdtPr>
        <w:rPr>
          <w:rFonts w:ascii="Arial" w:eastAsia="Calibri" w:hAnsi="Arial" w:cs="Calibri"/>
          <w:color w:val="auto"/>
          <w:sz w:val="24"/>
          <w:szCs w:val="22"/>
          <w:lang w:val="pl"/>
        </w:rPr>
        <w:id w:val="-1229150363"/>
        <w:docPartObj>
          <w:docPartGallery w:val="Table of Contents"/>
          <w:docPartUnique/>
        </w:docPartObj>
      </w:sdtPr>
      <w:sdtEndPr>
        <w:rPr>
          <w:b/>
          <w:bCs/>
        </w:rPr>
      </w:sdtEndPr>
      <w:sdtContent>
        <w:p w14:paraId="61ADC56D" w14:textId="6C77FEC6" w:rsidR="002D420E" w:rsidRPr="0092767A" w:rsidRDefault="002D420E">
          <w:pPr>
            <w:pStyle w:val="Nagwekspisutreci"/>
            <w:rPr>
              <w:color w:val="auto"/>
            </w:rPr>
          </w:pPr>
          <w:r w:rsidRPr="0092767A">
            <w:rPr>
              <w:color w:val="auto"/>
            </w:rPr>
            <w:t>Spis treści</w:t>
          </w:r>
        </w:p>
        <w:p w14:paraId="2AE66CAD" w14:textId="36E0CF91" w:rsidR="00DB2645" w:rsidRDefault="002D420E">
          <w:pPr>
            <w:pStyle w:val="Spistreci1"/>
            <w:tabs>
              <w:tab w:val="right" w:leader="dot" w:pos="9062"/>
            </w:tabs>
            <w:rPr>
              <w:rFonts w:asciiTheme="minorHAnsi" w:eastAsiaTheme="minorEastAsia" w:hAnsiTheme="minorHAnsi" w:cstheme="minorBidi"/>
              <w:noProof/>
              <w:sz w:val="22"/>
              <w:lang w:val="pl-PL"/>
            </w:rPr>
          </w:pPr>
          <w:r>
            <w:fldChar w:fldCharType="begin"/>
          </w:r>
          <w:r>
            <w:instrText xml:space="preserve"> TOC \o "1-3" \h \z \u </w:instrText>
          </w:r>
          <w:r>
            <w:fldChar w:fldCharType="separate"/>
          </w:r>
          <w:hyperlink w:anchor="_Toc230686961" w:history="1"/>
        </w:p>
        <w:p w14:paraId="64E3F7E5" w14:textId="28F6DA04" w:rsidR="00DB2645" w:rsidRDefault="00EB4C9A" w:rsidP="00A83DF2">
          <w:pPr>
            <w:pStyle w:val="Spistreci2"/>
            <w:tabs>
              <w:tab w:val="right" w:leader="dot" w:pos="9062"/>
            </w:tabs>
            <w:ind w:left="0"/>
            <w:rPr>
              <w:rFonts w:asciiTheme="minorHAnsi" w:eastAsiaTheme="minorEastAsia" w:hAnsiTheme="minorHAnsi" w:cstheme="minorBidi"/>
              <w:noProof/>
              <w:sz w:val="22"/>
              <w:lang w:val="pl-PL"/>
            </w:rPr>
          </w:pPr>
          <w:hyperlink w:anchor="_Toc230686962" w:history="1">
            <w:r w:rsidR="00DB2645" w:rsidRPr="00515EFA">
              <w:rPr>
                <w:rStyle w:val="Hipercze"/>
                <w:noProof/>
              </w:rPr>
              <w:t>Wstęp</w:t>
            </w:r>
            <w:r w:rsidR="00DB2645">
              <w:rPr>
                <w:noProof/>
                <w:webHidden/>
              </w:rPr>
              <w:tab/>
            </w:r>
            <w:r w:rsidR="00DB2645">
              <w:rPr>
                <w:noProof/>
                <w:webHidden/>
              </w:rPr>
              <w:fldChar w:fldCharType="begin"/>
            </w:r>
            <w:r w:rsidR="00DB2645">
              <w:rPr>
                <w:noProof/>
                <w:webHidden/>
              </w:rPr>
              <w:instrText xml:space="preserve"> PAGEREF _Toc230686962 \h </w:instrText>
            </w:r>
            <w:r w:rsidR="00DB2645">
              <w:rPr>
                <w:noProof/>
                <w:webHidden/>
              </w:rPr>
            </w:r>
            <w:r w:rsidR="00DB2645">
              <w:rPr>
                <w:noProof/>
                <w:webHidden/>
              </w:rPr>
              <w:fldChar w:fldCharType="separate"/>
            </w:r>
            <w:r w:rsidR="00DB2645">
              <w:rPr>
                <w:noProof/>
                <w:webHidden/>
              </w:rPr>
              <w:t>4</w:t>
            </w:r>
            <w:r w:rsidR="00DB2645">
              <w:rPr>
                <w:noProof/>
                <w:webHidden/>
              </w:rPr>
              <w:fldChar w:fldCharType="end"/>
            </w:r>
          </w:hyperlink>
        </w:p>
        <w:p w14:paraId="18A9FE3C" w14:textId="12F430AD" w:rsidR="00DB2645" w:rsidRDefault="00EB4C9A" w:rsidP="00A83DF2">
          <w:pPr>
            <w:pStyle w:val="Spistreci2"/>
            <w:tabs>
              <w:tab w:val="right" w:leader="dot" w:pos="9062"/>
            </w:tabs>
            <w:ind w:left="0"/>
            <w:rPr>
              <w:rFonts w:asciiTheme="minorHAnsi" w:eastAsiaTheme="minorEastAsia" w:hAnsiTheme="minorHAnsi" w:cstheme="minorBidi"/>
              <w:noProof/>
              <w:sz w:val="22"/>
              <w:lang w:val="pl-PL"/>
            </w:rPr>
          </w:pPr>
          <w:hyperlink w:anchor="_Toc230686963" w:history="1">
            <w:r w:rsidR="00DB2645" w:rsidRPr="00515EFA">
              <w:rPr>
                <w:rStyle w:val="Hipercze"/>
                <w:noProof/>
              </w:rPr>
              <w:t>1. Kwalifikacje w Zintegrowanym Systemie Kwalifikacji</w:t>
            </w:r>
            <w:r w:rsidR="00DB2645">
              <w:rPr>
                <w:noProof/>
                <w:webHidden/>
              </w:rPr>
              <w:tab/>
            </w:r>
            <w:r w:rsidR="00DB2645">
              <w:rPr>
                <w:noProof/>
                <w:webHidden/>
              </w:rPr>
              <w:fldChar w:fldCharType="begin"/>
            </w:r>
            <w:r w:rsidR="00DB2645">
              <w:rPr>
                <w:noProof/>
                <w:webHidden/>
              </w:rPr>
              <w:instrText xml:space="preserve"> PAGEREF _Toc230686963 \h </w:instrText>
            </w:r>
            <w:r w:rsidR="00DB2645">
              <w:rPr>
                <w:noProof/>
                <w:webHidden/>
              </w:rPr>
            </w:r>
            <w:r w:rsidR="00DB2645">
              <w:rPr>
                <w:noProof/>
                <w:webHidden/>
              </w:rPr>
              <w:fldChar w:fldCharType="separate"/>
            </w:r>
            <w:r w:rsidR="00DB2645">
              <w:rPr>
                <w:noProof/>
                <w:webHidden/>
              </w:rPr>
              <w:t>5</w:t>
            </w:r>
            <w:r w:rsidR="00DB2645">
              <w:rPr>
                <w:noProof/>
                <w:webHidden/>
              </w:rPr>
              <w:fldChar w:fldCharType="end"/>
            </w:r>
          </w:hyperlink>
        </w:p>
        <w:p w14:paraId="4C8B08CE" w14:textId="1B884C83" w:rsidR="00DB2645" w:rsidRDefault="00EB4C9A" w:rsidP="00A83DF2">
          <w:pPr>
            <w:pStyle w:val="Spistreci2"/>
            <w:tabs>
              <w:tab w:val="right" w:leader="dot" w:pos="9062"/>
            </w:tabs>
            <w:ind w:left="0"/>
            <w:rPr>
              <w:rFonts w:asciiTheme="minorHAnsi" w:eastAsiaTheme="minorEastAsia" w:hAnsiTheme="minorHAnsi" w:cstheme="minorBidi"/>
              <w:noProof/>
              <w:sz w:val="22"/>
              <w:lang w:val="pl-PL"/>
            </w:rPr>
          </w:pPr>
          <w:hyperlink w:anchor="_Toc230686964" w:history="1">
            <w:r w:rsidR="00DB2645" w:rsidRPr="00515EFA">
              <w:rPr>
                <w:rStyle w:val="Hipercze"/>
                <w:noProof/>
              </w:rPr>
              <w:t>2. Kwalifikacje wolnorynkowe i sektorowe</w:t>
            </w:r>
            <w:r w:rsidR="00DB2645">
              <w:rPr>
                <w:noProof/>
                <w:webHidden/>
              </w:rPr>
              <w:tab/>
            </w:r>
            <w:r w:rsidR="00DB2645">
              <w:rPr>
                <w:noProof/>
                <w:webHidden/>
              </w:rPr>
              <w:fldChar w:fldCharType="begin"/>
            </w:r>
            <w:r w:rsidR="00DB2645">
              <w:rPr>
                <w:noProof/>
                <w:webHidden/>
              </w:rPr>
              <w:instrText xml:space="preserve"> PAGEREF _Toc230686964 \h </w:instrText>
            </w:r>
            <w:r w:rsidR="00DB2645">
              <w:rPr>
                <w:noProof/>
                <w:webHidden/>
              </w:rPr>
            </w:r>
            <w:r w:rsidR="00DB2645">
              <w:rPr>
                <w:noProof/>
                <w:webHidden/>
              </w:rPr>
              <w:fldChar w:fldCharType="separate"/>
            </w:r>
            <w:r w:rsidR="00DB2645">
              <w:rPr>
                <w:noProof/>
                <w:webHidden/>
              </w:rPr>
              <w:t>7</w:t>
            </w:r>
            <w:r w:rsidR="00DB2645">
              <w:rPr>
                <w:noProof/>
                <w:webHidden/>
              </w:rPr>
              <w:fldChar w:fldCharType="end"/>
            </w:r>
          </w:hyperlink>
        </w:p>
        <w:p w14:paraId="0CDDABD8" w14:textId="6CD63166" w:rsidR="00DB2645" w:rsidRDefault="00EB4C9A" w:rsidP="00A83DF2">
          <w:pPr>
            <w:pStyle w:val="Spistreci2"/>
            <w:tabs>
              <w:tab w:val="right" w:leader="dot" w:pos="9062"/>
            </w:tabs>
            <w:ind w:left="0"/>
            <w:rPr>
              <w:rFonts w:asciiTheme="minorHAnsi" w:eastAsiaTheme="minorEastAsia" w:hAnsiTheme="minorHAnsi" w:cstheme="minorBidi"/>
              <w:noProof/>
              <w:sz w:val="22"/>
              <w:lang w:val="pl-PL"/>
            </w:rPr>
          </w:pPr>
          <w:hyperlink w:anchor="_Toc230686965" w:history="1">
            <w:r w:rsidR="00DB2645" w:rsidRPr="00515EFA">
              <w:rPr>
                <w:rStyle w:val="Hipercze"/>
                <w:noProof/>
              </w:rPr>
              <w:t xml:space="preserve">3. </w:t>
            </w:r>
            <w:r w:rsidR="00DB2645" w:rsidRPr="00682767">
              <w:rPr>
                <w:rStyle w:val="Hipercze"/>
                <w:b/>
                <w:bCs/>
                <w:noProof/>
                <w:u w:val="none"/>
              </w:rPr>
              <w:t>Formularz pomocniczy opisu kwalifikacji do przygotowania wniosku o włączenie kwalifikacji wolnorynkowej lub sektorowej do Zintegrowanego Systemu Kwalifikacji</w:t>
            </w:r>
            <w:r w:rsidR="00DB2645">
              <w:rPr>
                <w:noProof/>
                <w:webHidden/>
              </w:rPr>
              <w:tab/>
            </w:r>
            <w:r w:rsidR="00DB2645">
              <w:rPr>
                <w:noProof/>
                <w:webHidden/>
              </w:rPr>
              <w:fldChar w:fldCharType="begin"/>
            </w:r>
            <w:r w:rsidR="00DB2645">
              <w:rPr>
                <w:noProof/>
                <w:webHidden/>
              </w:rPr>
              <w:instrText xml:space="preserve"> PAGEREF _Toc230686965 \h </w:instrText>
            </w:r>
            <w:r w:rsidR="00DB2645">
              <w:rPr>
                <w:noProof/>
                <w:webHidden/>
              </w:rPr>
            </w:r>
            <w:r w:rsidR="00DB2645">
              <w:rPr>
                <w:noProof/>
                <w:webHidden/>
              </w:rPr>
              <w:fldChar w:fldCharType="separate"/>
            </w:r>
            <w:r w:rsidR="00DB2645">
              <w:rPr>
                <w:noProof/>
                <w:webHidden/>
              </w:rPr>
              <w:t>8</w:t>
            </w:r>
            <w:r w:rsidR="00DB2645">
              <w:rPr>
                <w:noProof/>
                <w:webHidden/>
              </w:rPr>
              <w:fldChar w:fldCharType="end"/>
            </w:r>
          </w:hyperlink>
        </w:p>
        <w:p w14:paraId="00860F6B" w14:textId="0D5E2BAB" w:rsidR="00DB2645" w:rsidRDefault="00EB4C9A" w:rsidP="00A83DF2">
          <w:pPr>
            <w:pStyle w:val="Spistreci2"/>
            <w:tabs>
              <w:tab w:val="right" w:leader="dot" w:pos="9062"/>
            </w:tabs>
            <w:ind w:left="0"/>
            <w:rPr>
              <w:rFonts w:asciiTheme="minorHAnsi" w:eastAsiaTheme="minorEastAsia" w:hAnsiTheme="minorHAnsi" w:cstheme="minorBidi"/>
              <w:noProof/>
              <w:sz w:val="22"/>
              <w:lang w:val="pl-PL"/>
            </w:rPr>
          </w:pPr>
          <w:hyperlink w:anchor="_Toc230686967" w:history="1">
            <w:r w:rsidR="00DB2645" w:rsidRPr="00515EFA">
              <w:rPr>
                <w:rStyle w:val="Hipercze"/>
                <w:noProof/>
              </w:rPr>
              <w:t>4. Wskazówki do przygotowania wniosku o włączenie kwalifikacji wolnorynkowej lub sektorowej do Zintegrowanego Systemu Kwalifikacji</w:t>
            </w:r>
            <w:r w:rsidR="00DB2645">
              <w:rPr>
                <w:noProof/>
                <w:webHidden/>
              </w:rPr>
              <w:tab/>
            </w:r>
            <w:r w:rsidR="00DB2645">
              <w:rPr>
                <w:noProof/>
                <w:webHidden/>
              </w:rPr>
              <w:fldChar w:fldCharType="begin"/>
            </w:r>
            <w:r w:rsidR="00DB2645">
              <w:rPr>
                <w:noProof/>
                <w:webHidden/>
              </w:rPr>
              <w:instrText xml:space="preserve"> PAGEREF _Toc230686967 \h </w:instrText>
            </w:r>
            <w:r w:rsidR="00DB2645">
              <w:rPr>
                <w:noProof/>
                <w:webHidden/>
              </w:rPr>
            </w:r>
            <w:r w:rsidR="00DB2645">
              <w:rPr>
                <w:noProof/>
                <w:webHidden/>
              </w:rPr>
              <w:fldChar w:fldCharType="separate"/>
            </w:r>
            <w:r w:rsidR="00DB2645">
              <w:rPr>
                <w:noProof/>
                <w:webHidden/>
              </w:rPr>
              <w:t>20</w:t>
            </w:r>
            <w:r w:rsidR="00DB2645">
              <w:rPr>
                <w:noProof/>
                <w:webHidden/>
              </w:rPr>
              <w:fldChar w:fldCharType="end"/>
            </w:r>
          </w:hyperlink>
        </w:p>
        <w:p w14:paraId="320A3531" w14:textId="0C647B70"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68" w:history="1">
            <w:r w:rsidR="00DB2645" w:rsidRPr="00515EFA">
              <w:rPr>
                <w:rStyle w:val="Hipercze"/>
                <w:noProof/>
              </w:rPr>
              <w:t xml:space="preserve">4.1. Efekty uczenia się jako punkt wyjścia całego opisu kwalifikacji </w:t>
            </w:r>
            <w:r w:rsidR="00DB2645" w:rsidRPr="00A90DA6">
              <w:rPr>
                <w:rStyle w:val="Hipercze"/>
                <w:noProof/>
              </w:rPr>
              <w:t xml:space="preserve">[Pole 8] </w:t>
            </w:r>
            <w:r w:rsidR="00DB2645">
              <w:rPr>
                <w:noProof/>
                <w:webHidden/>
              </w:rPr>
              <w:tab/>
            </w:r>
            <w:r w:rsidR="00DB2645">
              <w:rPr>
                <w:noProof/>
                <w:webHidden/>
              </w:rPr>
              <w:fldChar w:fldCharType="begin"/>
            </w:r>
            <w:r w:rsidR="00DB2645">
              <w:rPr>
                <w:noProof/>
                <w:webHidden/>
              </w:rPr>
              <w:instrText xml:space="preserve"> PAGEREF _Toc230686968 \h </w:instrText>
            </w:r>
            <w:r w:rsidR="00DB2645">
              <w:rPr>
                <w:noProof/>
                <w:webHidden/>
              </w:rPr>
            </w:r>
            <w:r w:rsidR="00DB2645">
              <w:rPr>
                <w:noProof/>
                <w:webHidden/>
              </w:rPr>
              <w:fldChar w:fldCharType="separate"/>
            </w:r>
            <w:r w:rsidR="00DB2645">
              <w:rPr>
                <w:noProof/>
                <w:webHidden/>
              </w:rPr>
              <w:t>20</w:t>
            </w:r>
            <w:r w:rsidR="00DB2645">
              <w:rPr>
                <w:noProof/>
                <w:webHidden/>
              </w:rPr>
              <w:fldChar w:fldCharType="end"/>
            </w:r>
          </w:hyperlink>
        </w:p>
        <w:p w14:paraId="4CA770EB" w14:textId="0574A29A"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69" w:history="1">
            <w:r w:rsidR="00DB2645" w:rsidRPr="00515EFA">
              <w:rPr>
                <w:rStyle w:val="Hipercze"/>
                <w:noProof/>
              </w:rPr>
              <w:t>4.2. Zaprojektuj walidację [Pole 11]</w:t>
            </w:r>
            <w:r w:rsidR="00DB2645">
              <w:rPr>
                <w:noProof/>
                <w:webHidden/>
              </w:rPr>
              <w:tab/>
            </w:r>
            <w:r w:rsidR="00DB2645">
              <w:rPr>
                <w:noProof/>
                <w:webHidden/>
              </w:rPr>
              <w:fldChar w:fldCharType="begin"/>
            </w:r>
            <w:r w:rsidR="00DB2645">
              <w:rPr>
                <w:noProof/>
                <w:webHidden/>
              </w:rPr>
              <w:instrText xml:space="preserve"> PAGEREF _Toc230686969 \h </w:instrText>
            </w:r>
            <w:r w:rsidR="00DB2645">
              <w:rPr>
                <w:noProof/>
                <w:webHidden/>
              </w:rPr>
            </w:r>
            <w:r w:rsidR="00DB2645">
              <w:rPr>
                <w:noProof/>
                <w:webHidden/>
              </w:rPr>
              <w:fldChar w:fldCharType="separate"/>
            </w:r>
            <w:r w:rsidR="00DB2645">
              <w:rPr>
                <w:noProof/>
                <w:webHidden/>
              </w:rPr>
              <w:t>24</w:t>
            </w:r>
            <w:r w:rsidR="00DB2645">
              <w:rPr>
                <w:noProof/>
                <w:webHidden/>
              </w:rPr>
              <w:fldChar w:fldCharType="end"/>
            </w:r>
          </w:hyperlink>
        </w:p>
        <w:p w14:paraId="7AB25C56" w14:textId="3CD4AE21"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70" w:history="1">
            <w:r w:rsidR="00DB2645" w:rsidRPr="00515EFA">
              <w:rPr>
                <w:rStyle w:val="Hipercze"/>
                <w:noProof/>
              </w:rPr>
              <w:t>4.3</w:t>
            </w:r>
            <w:r w:rsidR="00FA4D28">
              <w:rPr>
                <w:rStyle w:val="Hipercze"/>
                <w:noProof/>
              </w:rPr>
              <w:t>.</w:t>
            </w:r>
            <w:r w:rsidR="00DB2645">
              <w:rPr>
                <w:rStyle w:val="Hipercze"/>
                <w:noProof/>
              </w:rPr>
              <w:t xml:space="preserve"> </w:t>
            </w:r>
          </w:hyperlink>
          <w:hyperlink w:anchor="_Toc230686971" w:history="1">
            <w:r w:rsidR="00DB2645" w:rsidRPr="00515EFA">
              <w:rPr>
                <w:rStyle w:val="Hipercze"/>
                <w:noProof/>
              </w:rPr>
              <w:t>Ustal warunki przystąpienia do walidacji [Pole 9]</w:t>
            </w:r>
            <w:r w:rsidR="00DB2645">
              <w:rPr>
                <w:noProof/>
                <w:webHidden/>
              </w:rPr>
              <w:tab/>
            </w:r>
            <w:r w:rsidR="00DB2645">
              <w:rPr>
                <w:noProof/>
                <w:webHidden/>
              </w:rPr>
              <w:fldChar w:fldCharType="begin"/>
            </w:r>
            <w:r w:rsidR="00DB2645">
              <w:rPr>
                <w:noProof/>
                <w:webHidden/>
              </w:rPr>
              <w:instrText xml:space="preserve"> PAGEREF _Toc230686971 \h </w:instrText>
            </w:r>
            <w:r w:rsidR="00DB2645">
              <w:rPr>
                <w:noProof/>
                <w:webHidden/>
              </w:rPr>
            </w:r>
            <w:r w:rsidR="00DB2645">
              <w:rPr>
                <w:noProof/>
                <w:webHidden/>
              </w:rPr>
              <w:fldChar w:fldCharType="separate"/>
            </w:r>
            <w:r w:rsidR="00DB2645">
              <w:rPr>
                <w:noProof/>
                <w:webHidden/>
              </w:rPr>
              <w:t>26</w:t>
            </w:r>
            <w:r w:rsidR="00DB2645">
              <w:rPr>
                <w:noProof/>
                <w:webHidden/>
              </w:rPr>
              <w:fldChar w:fldCharType="end"/>
            </w:r>
          </w:hyperlink>
        </w:p>
        <w:p w14:paraId="278D524B" w14:textId="65A24233"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72" w:history="1">
            <w:r w:rsidR="00DB2645" w:rsidRPr="00515EFA">
              <w:rPr>
                <w:rStyle w:val="Hipercze"/>
                <w:noProof/>
              </w:rPr>
              <w:t>4.4. Określ termin ważności certyfikatu [Pole 17], [Pole 18]</w:t>
            </w:r>
            <w:r w:rsidR="00DB2645">
              <w:rPr>
                <w:noProof/>
                <w:webHidden/>
              </w:rPr>
              <w:tab/>
            </w:r>
            <w:r w:rsidR="00DB2645">
              <w:rPr>
                <w:noProof/>
                <w:webHidden/>
              </w:rPr>
              <w:fldChar w:fldCharType="begin"/>
            </w:r>
            <w:r w:rsidR="00DB2645">
              <w:rPr>
                <w:noProof/>
                <w:webHidden/>
              </w:rPr>
              <w:instrText xml:space="preserve"> PAGEREF _Toc230686972 \h </w:instrText>
            </w:r>
            <w:r w:rsidR="00DB2645">
              <w:rPr>
                <w:noProof/>
                <w:webHidden/>
              </w:rPr>
            </w:r>
            <w:r w:rsidR="00DB2645">
              <w:rPr>
                <w:noProof/>
                <w:webHidden/>
              </w:rPr>
              <w:fldChar w:fldCharType="separate"/>
            </w:r>
            <w:r w:rsidR="00DB2645">
              <w:rPr>
                <w:noProof/>
                <w:webHidden/>
              </w:rPr>
              <w:t>26</w:t>
            </w:r>
            <w:r w:rsidR="00DB2645">
              <w:rPr>
                <w:noProof/>
                <w:webHidden/>
              </w:rPr>
              <w:fldChar w:fldCharType="end"/>
            </w:r>
          </w:hyperlink>
        </w:p>
        <w:p w14:paraId="15F3AF1A" w14:textId="113A09B7"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73" w:history="1">
            <w:r w:rsidR="00DB2645" w:rsidRPr="00515EFA">
              <w:rPr>
                <w:rStyle w:val="Hipercze"/>
                <w:noProof/>
              </w:rPr>
              <w:t>4.5</w:t>
            </w:r>
            <w:r w:rsidR="00DB2645">
              <w:rPr>
                <w:rStyle w:val="Hipercze"/>
                <w:noProof/>
              </w:rPr>
              <w:t xml:space="preserve">. </w:t>
            </w:r>
          </w:hyperlink>
          <w:hyperlink w:anchor="_Toc230686974" w:history="1">
            <w:r w:rsidR="00DB2645" w:rsidRPr="00515EFA">
              <w:rPr>
                <w:rStyle w:val="Hipercze"/>
                <w:noProof/>
              </w:rPr>
              <w:t>Nadaj nazwę kwalifikacji adekwatną do efektów uczenia się [Pole 1]</w:t>
            </w:r>
            <w:r w:rsidR="00DB2645">
              <w:rPr>
                <w:noProof/>
                <w:webHidden/>
              </w:rPr>
              <w:tab/>
            </w:r>
            <w:r w:rsidR="00DB2645">
              <w:rPr>
                <w:noProof/>
                <w:webHidden/>
              </w:rPr>
              <w:fldChar w:fldCharType="begin"/>
            </w:r>
            <w:r w:rsidR="00DB2645">
              <w:rPr>
                <w:noProof/>
                <w:webHidden/>
              </w:rPr>
              <w:instrText xml:space="preserve"> PAGEREF _Toc230686974 \h </w:instrText>
            </w:r>
            <w:r w:rsidR="00DB2645">
              <w:rPr>
                <w:noProof/>
                <w:webHidden/>
              </w:rPr>
            </w:r>
            <w:r w:rsidR="00DB2645">
              <w:rPr>
                <w:noProof/>
                <w:webHidden/>
              </w:rPr>
              <w:fldChar w:fldCharType="separate"/>
            </w:r>
            <w:r w:rsidR="00DB2645">
              <w:rPr>
                <w:noProof/>
                <w:webHidden/>
              </w:rPr>
              <w:t>27</w:t>
            </w:r>
            <w:r w:rsidR="00DB2645">
              <w:rPr>
                <w:noProof/>
                <w:webHidden/>
              </w:rPr>
              <w:fldChar w:fldCharType="end"/>
            </w:r>
          </w:hyperlink>
        </w:p>
        <w:p w14:paraId="1C1550FF" w14:textId="29770087"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75" w:history="1">
            <w:r w:rsidR="00DB2645" w:rsidRPr="00515EFA">
              <w:rPr>
                <w:rStyle w:val="Hipercze"/>
                <w:noProof/>
              </w:rPr>
              <w:t>4.6</w:t>
            </w:r>
            <w:r w:rsidR="00DB2645">
              <w:rPr>
                <w:rStyle w:val="Hipercze"/>
                <w:noProof/>
              </w:rPr>
              <w:t xml:space="preserve">. </w:t>
            </w:r>
          </w:hyperlink>
          <w:hyperlink w:anchor="_Toc230686976" w:history="1">
            <w:r w:rsidR="00DB2645" w:rsidRPr="00515EFA">
              <w:rPr>
                <w:rStyle w:val="Hipercze"/>
                <w:noProof/>
              </w:rPr>
              <w:t>Zaprezentuj swoją kwalifikację [Pole 5]</w:t>
            </w:r>
            <w:r w:rsidR="00DB2645">
              <w:rPr>
                <w:noProof/>
                <w:webHidden/>
              </w:rPr>
              <w:tab/>
            </w:r>
            <w:r w:rsidR="00DB2645">
              <w:rPr>
                <w:noProof/>
                <w:webHidden/>
              </w:rPr>
              <w:fldChar w:fldCharType="begin"/>
            </w:r>
            <w:r w:rsidR="00DB2645">
              <w:rPr>
                <w:noProof/>
                <w:webHidden/>
              </w:rPr>
              <w:instrText xml:space="preserve"> PAGEREF _Toc230686976 \h </w:instrText>
            </w:r>
            <w:r w:rsidR="00DB2645">
              <w:rPr>
                <w:noProof/>
                <w:webHidden/>
              </w:rPr>
            </w:r>
            <w:r w:rsidR="00DB2645">
              <w:rPr>
                <w:noProof/>
                <w:webHidden/>
              </w:rPr>
              <w:fldChar w:fldCharType="separate"/>
            </w:r>
            <w:r w:rsidR="00DB2645">
              <w:rPr>
                <w:noProof/>
                <w:webHidden/>
              </w:rPr>
              <w:t>27</w:t>
            </w:r>
            <w:r w:rsidR="00DB2645">
              <w:rPr>
                <w:noProof/>
                <w:webHidden/>
              </w:rPr>
              <w:fldChar w:fldCharType="end"/>
            </w:r>
          </w:hyperlink>
        </w:p>
        <w:p w14:paraId="78D0FF5B" w14:textId="71C8BDC1"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77" w:history="1">
            <w:r w:rsidR="00DB2645" w:rsidRPr="00515EFA">
              <w:rPr>
                <w:rStyle w:val="Hipercze"/>
                <w:noProof/>
              </w:rPr>
              <w:t>4.7. Napisz syntetyczną charakterystykę efektów uczenia się [Pole 7]</w:t>
            </w:r>
            <w:r w:rsidR="00DB2645">
              <w:rPr>
                <w:noProof/>
                <w:webHidden/>
              </w:rPr>
              <w:tab/>
            </w:r>
            <w:r w:rsidR="00DB2645">
              <w:rPr>
                <w:noProof/>
                <w:webHidden/>
              </w:rPr>
              <w:fldChar w:fldCharType="begin"/>
            </w:r>
            <w:r w:rsidR="00DB2645">
              <w:rPr>
                <w:noProof/>
                <w:webHidden/>
              </w:rPr>
              <w:instrText xml:space="preserve"> PAGEREF _Toc230686977 \h </w:instrText>
            </w:r>
            <w:r w:rsidR="00DB2645">
              <w:rPr>
                <w:noProof/>
                <w:webHidden/>
              </w:rPr>
            </w:r>
            <w:r w:rsidR="00DB2645">
              <w:rPr>
                <w:noProof/>
                <w:webHidden/>
              </w:rPr>
              <w:fldChar w:fldCharType="separate"/>
            </w:r>
            <w:r w:rsidR="00DB2645">
              <w:rPr>
                <w:noProof/>
                <w:webHidden/>
              </w:rPr>
              <w:t>28</w:t>
            </w:r>
            <w:r w:rsidR="00DB2645">
              <w:rPr>
                <w:noProof/>
                <w:webHidden/>
              </w:rPr>
              <w:fldChar w:fldCharType="end"/>
            </w:r>
          </w:hyperlink>
        </w:p>
        <w:p w14:paraId="4E744AFD" w14:textId="356C0B71"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78" w:history="1">
            <w:r w:rsidR="00DB2645" w:rsidRPr="00515EFA">
              <w:rPr>
                <w:rStyle w:val="Hipercze"/>
                <w:noProof/>
              </w:rPr>
              <w:t>4.8</w:t>
            </w:r>
            <w:r w:rsidR="00DB2645">
              <w:rPr>
                <w:rStyle w:val="Hipercze"/>
                <w:noProof/>
              </w:rPr>
              <w:t xml:space="preserve">. </w:t>
            </w:r>
          </w:hyperlink>
          <w:hyperlink w:anchor="_Toc230686979" w:history="1">
            <w:r w:rsidR="00DB2645" w:rsidRPr="00515EFA">
              <w:rPr>
                <w:rStyle w:val="Hipercze"/>
                <w:noProof/>
              </w:rPr>
              <w:t>Określ objętość kwalifikacji [Pole 6]</w:t>
            </w:r>
            <w:r w:rsidR="00DB2645">
              <w:rPr>
                <w:noProof/>
                <w:webHidden/>
              </w:rPr>
              <w:tab/>
            </w:r>
            <w:r w:rsidR="00DB2645">
              <w:rPr>
                <w:noProof/>
                <w:webHidden/>
              </w:rPr>
              <w:fldChar w:fldCharType="begin"/>
            </w:r>
            <w:r w:rsidR="00DB2645">
              <w:rPr>
                <w:noProof/>
                <w:webHidden/>
              </w:rPr>
              <w:instrText xml:space="preserve"> PAGEREF _Toc230686979 \h </w:instrText>
            </w:r>
            <w:r w:rsidR="00DB2645">
              <w:rPr>
                <w:noProof/>
                <w:webHidden/>
              </w:rPr>
            </w:r>
            <w:r w:rsidR="00DB2645">
              <w:rPr>
                <w:noProof/>
                <w:webHidden/>
              </w:rPr>
              <w:fldChar w:fldCharType="separate"/>
            </w:r>
            <w:r w:rsidR="00DB2645">
              <w:rPr>
                <w:noProof/>
                <w:webHidden/>
              </w:rPr>
              <w:t>28</w:t>
            </w:r>
            <w:r w:rsidR="00DB2645">
              <w:rPr>
                <w:noProof/>
                <w:webHidden/>
              </w:rPr>
              <w:fldChar w:fldCharType="end"/>
            </w:r>
          </w:hyperlink>
        </w:p>
        <w:p w14:paraId="31AD0F34" w14:textId="044FA197"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80" w:history="1">
            <w:r w:rsidR="00DB2645" w:rsidRPr="00515EFA">
              <w:rPr>
                <w:rStyle w:val="Hipercze"/>
                <w:noProof/>
              </w:rPr>
              <w:t>4.9</w:t>
            </w:r>
            <w:r w:rsidR="00DB2645">
              <w:rPr>
                <w:rStyle w:val="Hipercze"/>
                <w:noProof/>
              </w:rPr>
              <w:t xml:space="preserve">. </w:t>
            </w:r>
          </w:hyperlink>
          <w:hyperlink w:anchor="_Toc230686981" w:history="1">
            <w:r w:rsidR="00DB2645" w:rsidRPr="00515EFA">
              <w:rPr>
                <w:rStyle w:val="Hipercze"/>
                <w:noProof/>
              </w:rPr>
              <w:t>Uzasadnij włączenie kwalifikacji do ZSK [Pole 12]</w:t>
            </w:r>
            <w:r w:rsidR="00DB2645">
              <w:rPr>
                <w:noProof/>
                <w:webHidden/>
              </w:rPr>
              <w:tab/>
            </w:r>
            <w:r w:rsidR="00DB2645">
              <w:rPr>
                <w:noProof/>
                <w:webHidden/>
              </w:rPr>
              <w:fldChar w:fldCharType="begin"/>
            </w:r>
            <w:r w:rsidR="00DB2645">
              <w:rPr>
                <w:noProof/>
                <w:webHidden/>
              </w:rPr>
              <w:instrText xml:space="preserve"> PAGEREF _Toc230686981 \h </w:instrText>
            </w:r>
            <w:r w:rsidR="00DB2645">
              <w:rPr>
                <w:noProof/>
                <w:webHidden/>
              </w:rPr>
            </w:r>
            <w:r w:rsidR="00DB2645">
              <w:rPr>
                <w:noProof/>
                <w:webHidden/>
              </w:rPr>
              <w:fldChar w:fldCharType="separate"/>
            </w:r>
            <w:r w:rsidR="00DB2645">
              <w:rPr>
                <w:noProof/>
                <w:webHidden/>
              </w:rPr>
              <w:t>28</w:t>
            </w:r>
            <w:r w:rsidR="00DB2645">
              <w:rPr>
                <w:noProof/>
                <w:webHidden/>
              </w:rPr>
              <w:fldChar w:fldCharType="end"/>
            </w:r>
          </w:hyperlink>
        </w:p>
        <w:p w14:paraId="78308FE3" w14:textId="03E4B492"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82" w:history="1">
            <w:r w:rsidR="00DB2645" w:rsidRPr="00515EFA">
              <w:rPr>
                <w:rStyle w:val="Hipercze"/>
                <w:noProof/>
              </w:rPr>
              <w:t>4.10</w:t>
            </w:r>
            <w:r w:rsidR="00DB2645">
              <w:rPr>
                <w:rStyle w:val="Hipercze"/>
                <w:noProof/>
              </w:rPr>
              <w:t xml:space="preserve">. </w:t>
            </w:r>
          </w:hyperlink>
          <w:hyperlink w:anchor="_Toc230686983" w:history="1">
            <w:r w:rsidR="00DB2645" w:rsidRPr="00515EFA">
              <w:rPr>
                <w:rStyle w:val="Hipercze"/>
                <w:noProof/>
              </w:rPr>
              <w:t>Porównaj swoją kwalifikację z innymi kwalifikacjami [Pole 13]</w:t>
            </w:r>
            <w:r w:rsidR="00DB2645">
              <w:rPr>
                <w:noProof/>
                <w:webHidden/>
              </w:rPr>
              <w:tab/>
            </w:r>
            <w:r w:rsidR="00DB2645">
              <w:rPr>
                <w:noProof/>
                <w:webHidden/>
              </w:rPr>
              <w:fldChar w:fldCharType="begin"/>
            </w:r>
            <w:r w:rsidR="00DB2645">
              <w:rPr>
                <w:noProof/>
                <w:webHidden/>
              </w:rPr>
              <w:instrText xml:space="preserve"> PAGEREF _Toc230686983 \h </w:instrText>
            </w:r>
            <w:r w:rsidR="00DB2645">
              <w:rPr>
                <w:noProof/>
                <w:webHidden/>
              </w:rPr>
            </w:r>
            <w:r w:rsidR="00DB2645">
              <w:rPr>
                <w:noProof/>
                <w:webHidden/>
              </w:rPr>
              <w:fldChar w:fldCharType="separate"/>
            </w:r>
            <w:r w:rsidR="00DB2645">
              <w:rPr>
                <w:noProof/>
                <w:webHidden/>
              </w:rPr>
              <w:t>29</w:t>
            </w:r>
            <w:r w:rsidR="00DB2645">
              <w:rPr>
                <w:noProof/>
                <w:webHidden/>
              </w:rPr>
              <w:fldChar w:fldCharType="end"/>
            </w:r>
          </w:hyperlink>
        </w:p>
        <w:p w14:paraId="5CFC5EA9" w14:textId="022FCBD9"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84" w:history="1">
            <w:r w:rsidR="00DB2645" w:rsidRPr="00515EFA">
              <w:rPr>
                <w:rStyle w:val="Hipercze"/>
                <w:noProof/>
              </w:rPr>
              <w:t>4.11</w:t>
            </w:r>
            <w:r w:rsidR="00DB2645">
              <w:rPr>
                <w:rStyle w:val="Hipercze"/>
                <w:noProof/>
              </w:rPr>
              <w:t xml:space="preserve">. </w:t>
            </w:r>
          </w:hyperlink>
          <w:hyperlink w:anchor="_Toc230686985" w:history="1">
            <w:r w:rsidR="00DB2645" w:rsidRPr="00515EFA">
              <w:rPr>
                <w:rStyle w:val="Hipercze"/>
                <w:noProof/>
              </w:rPr>
              <w:t>Użyj dodatkowego uzasadnienia, gdy zajdzie taka potrzeba [Pole 16]</w:t>
            </w:r>
            <w:r w:rsidR="00DB2645">
              <w:rPr>
                <w:noProof/>
                <w:webHidden/>
              </w:rPr>
              <w:tab/>
            </w:r>
            <w:r w:rsidR="00DB2645">
              <w:rPr>
                <w:noProof/>
                <w:webHidden/>
              </w:rPr>
              <w:fldChar w:fldCharType="begin"/>
            </w:r>
            <w:r w:rsidR="00DB2645">
              <w:rPr>
                <w:noProof/>
                <w:webHidden/>
              </w:rPr>
              <w:instrText xml:space="preserve"> PAGEREF _Toc230686985 \h </w:instrText>
            </w:r>
            <w:r w:rsidR="00DB2645">
              <w:rPr>
                <w:noProof/>
                <w:webHidden/>
              </w:rPr>
            </w:r>
            <w:r w:rsidR="00DB2645">
              <w:rPr>
                <w:noProof/>
                <w:webHidden/>
              </w:rPr>
              <w:fldChar w:fldCharType="separate"/>
            </w:r>
            <w:r w:rsidR="00DB2645">
              <w:rPr>
                <w:noProof/>
                <w:webHidden/>
              </w:rPr>
              <w:t>30</w:t>
            </w:r>
            <w:r w:rsidR="00DB2645">
              <w:rPr>
                <w:noProof/>
                <w:webHidden/>
              </w:rPr>
              <w:fldChar w:fldCharType="end"/>
            </w:r>
          </w:hyperlink>
        </w:p>
        <w:p w14:paraId="58C855EE" w14:textId="0BCF62B7" w:rsidR="00DB2645" w:rsidRDefault="00EB4C9A" w:rsidP="00A83DF2">
          <w:pPr>
            <w:pStyle w:val="Spistreci2"/>
            <w:tabs>
              <w:tab w:val="right" w:leader="dot" w:pos="9062"/>
            </w:tabs>
            <w:ind w:left="0"/>
            <w:rPr>
              <w:rFonts w:asciiTheme="minorHAnsi" w:eastAsiaTheme="minorEastAsia" w:hAnsiTheme="minorHAnsi" w:cstheme="minorBidi"/>
              <w:noProof/>
              <w:sz w:val="22"/>
              <w:lang w:val="pl-PL"/>
            </w:rPr>
          </w:pPr>
          <w:hyperlink w:anchor="_Toc230686986" w:history="1">
            <w:r w:rsidR="00DB2645" w:rsidRPr="00515EFA">
              <w:rPr>
                <w:rStyle w:val="Hipercze"/>
                <w:noProof/>
              </w:rPr>
              <w:t>5. Zgłaszanie i włączanie  kwalifikacji wolnorynkowej lub sektorowej do Zintegrowanego Systemu Kwalifikacji</w:t>
            </w:r>
            <w:r w:rsidR="00DB2645">
              <w:rPr>
                <w:noProof/>
                <w:webHidden/>
              </w:rPr>
              <w:tab/>
            </w:r>
            <w:r w:rsidR="00DB2645">
              <w:rPr>
                <w:noProof/>
                <w:webHidden/>
              </w:rPr>
              <w:fldChar w:fldCharType="begin"/>
            </w:r>
            <w:r w:rsidR="00DB2645">
              <w:rPr>
                <w:noProof/>
                <w:webHidden/>
              </w:rPr>
              <w:instrText xml:space="preserve"> PAGEREF _Toc230686986 \h </w:instrText>
            </w:r>
            <w:r w:rsidR="00DB2645">
              <w:rPr>
                <w:noProof/>
                <w:webHidden/>
              </w:rPr>
            </w:r>
            <w:r w:rsidR="00DB2645">
              <w:rPr>
                <w:noProof/>
                <w:webHidden/>
              </w:rPr>
              <w:fldChar w:fldCharType="separate"/>
            </w:r>
            <w:r w:rsidR="00DB2645">
              <w:rPr>
                <w:noProof/>
                <w:webHidden/>
              </w:rPr>
              <w:t>31</w:t>
            </w:r>
            <w:r w:rsidR="00DB2645">
              <w:rPr>
                <w:noProof/>
                <w:webHidden/>
              </w:rPr>
              <w:fldChar w:fldCharType="end"/>
            </w:r>
          </w:hyperlink>
        </w:p>
        <w:p w14:paraId="383C170C" w14:textId="74F77C72"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87" w:history="1">
            <w:r w:rsidR="00DB2645" w:rsidRPr="00515EFA">
              <w:rPr>
                <w:rStyle w:val="Hipercze"/>
                <w:noProof/>
              </w:rPr>
              <w:t>5.1</w:t>
            </w:r>
            <w:r w:rsidR="00DB2645">
              <w:rPr>
                <w:rStyle w:val="Hipercze"/>
                <w:noProof/>
              </w:rPr>
              <w:t xml:space="preserve">. </w:t>
            </w:r>
          </w:hyperlink>
          <w:hyperlink w:anchor="_Toc230686988" w:history="1">
            <w:r w:rsidR="00DB2645" w:rsidRPr="00515EFA">
              <w:rPr>
                <w:rStyle w:val="Hipercze"/>
                <w:noProof/>
              </w:rPr>
              <w:t>Zgłaszanie kwalifikacji wolnorynkowej lub sektorowej do Zintegrowanego Rejestru Kwalifikacji</w:t>
            </w:r>
            <w:r w:rsidR="00DB2645">
              <w:rPr>
                <w:noProof/>
                <w:webHidden/>
              </w:rPr>
              <w:tab/>
            </w:r>
            <w:r w:rsidR="00DB2645">
              <w:rPr>
                <w:noProof/>
                <w:webHidden/>
              </w:rPr>
              <w:fldChar w:fldCharType="begin"/>
            </w:r>
            <w:r w:rsidR="00DB2645">
              <w:rPr>
                <w:noProof/>
                <w:webHidden/>
              </w:rPr>
              <w:instrText xml:space="preserve"> PAGEREF _Toc230686988 \h </w:instrText>
            </w:r>
            <w:r w:rsidR="00DB2645">
              <w:rPr>
                <w:noProof/>
                <w:webHidden/>
              </w:rPr>
            </w:r>
            <w:r w:rsidR="00DB2645">
              <w:rPr>
                <w:noProof/>
                <w:webHidden/>
              </w:rPr>
              <w:fldChar w:fldCharType="separate"/>
            </w:r>
            <w:r w:rsidR="00DB2645">
              <w:rPr>
                <w:noProof/>
                <w:webHidden/>
              </w:rPr>
              <w:t>31</w:t>
            </w:r>
            <w:r w:rsidR="00DB2645">
              <w:rPr>
                <w:noProof/>
                <w:webHidden/>
              </w:rPr>
              <w:fldChar w:fldCharType="end"/>
            </w:r>
          </w:hyperlink>
        </w:p>
        <w:p w14:paraId="744D0312" w14:textId="3F7DE516"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89" w:history="1">
            <w:r w:rsidR="00DB2645" w:rsidRPr="00515EFA">
              <w:rPr>
                <w:rStyle w:val="Hipercze"/>
                <w:noProof/>
              </w:rPr>
              <w:t>5.2. Włączanie kwalifikacji wolnorynkowych lub sektorowych do Zintegrowanego Systemu Kwalifikacji</w:t>
            </w:r>
            <w:r w:rsidR="00DB2645">
              <w:rPr>
                <w:noProof/>
                <w:webHidden/>
              </w:rPr>
              <w:tab/>
            </w:r>
            <w:r w:rsidR="00DB2645">
              <w:rPr>
                <w:noProof/>
                <w:webHidden/>
              </w:rPr>
              <w:fldChar w:fldCharType="begin"/>
            </w:r>
            <w:r w:rsidR="00DB2645">
              <w:rPr>
                <w:noProof/>
                <w:webHidden/>
              </w:rPr>
              <w:instrText xml:space="preserve"> PAGEREF _Toc230686989 \h </w:instrText>
            </w:r>
            <w:r w:rsidR="00DB2645">
              <w:rPr>
                <w:noProof/>
                <w:webHidden/>
              </w:rPr>
            </w:r>
            <w:r w:rsidR="00DB2645">
              <w:rPr>
                <w:noProof/>
                <w:webHidden/>
              </w:rPr>
              <w:fldChar w:fldCharType="separate"/>
            </w:r>
            <w:r w:rsidR="00DB2645">
              <w:rPr>
                <w:noProof/>
                <w:webHidden/>
              </w:rPr>
              <w:t>32</w:t>
            </w:r>
            <w:r w:rsidR="00DB2645">
              <w:rPr>
                <w:noProof/>
                <w:webHidden/>
              </w:rPr>
              <w:fldChar w:fldCharType="end"/>
            </w:r>
          </w:hyperlink>
        </w:p>
        <w:p w14:paraId="497BAFF7" w14:textId="7E529955" w:rsidR="00DB2645" w:rsidRDefault="00EB4C9A" w:rsidP="00A83DF2">
          <w:pPr>
            <w:pStyle w:val="Spistreci2"/>
            <w:tabs>
              <w:tab w:val="right" w:leader="dot" w:pos="9062"/>
            </w:tabs>
            <w:ind w:left="0"/>
            <w:rPr>
              <w:rFonts w:asciiTheme="minorHAnsi" w:eastAsiaTheme="minorEastAsia" w:hAnsiTheme="minorHAnsi" w:cstheme="minorBidi"/>
              <w:noProof/>
              <w:sz w:val="22"/>
              <w:lang w:val="pl-PL"/>
            </w:rPr>
          </w:pPr>
          <w:hyperlink w:anchor="_Toc230686990" w:history="1">
            <w:r w:rsidR="00DB2645" w:rsidRPr="00515EFA">
              <w:rPr>
                <w:rStyle w:val="Hipercze"/>
                <w:noProof/>
              </w:rPr>
              <w:t>6. Aplikacja NIWUS</w:t>
            </w:r>
            <w:r w:rsidR="00DB2645">
              <w:rPr>
                <w:noProof/>
                <w:webHidden/>
              </w:rPr>
              <w:tab/>
            </w:r>
            <w:r w:rsidR="00DB2645">
              <w:rPr>
                <w:noProof/>
                <w:webHidden/>
              </w:rPr>
              <w:fldChar w:fldCharType="begin"/>
            </w:r>
            <w:r w:rsidR="00DB2645">
              <w:rPr>
                <w:noProof/>
                <w:webHidden/>
              </w:rPr>
              <w:instrText xml:space="preserve"> PAGEREF _Toc230686990 \h </w:instrText>
            </w:r>
            <w:r w:rsidR="00DB2645">
              <w:rPr>
                <w:noProof/>
                <w:webHidden/>
              </w:rPr>
            </w:r>
            <w:r w:rsidR="00DB2645">
              <w:rPr>
                <w:noProof/>
                <w:webHidden/>
              </w:rPr>
              <w:fldChar w:fldCharType="separate"/>
            </w:r>
            <w:r w:rsidR="00DB2645">
              <w:rPr>
                <w:noProof/>
                <w:webHidden/>
              </w:rPr>
              <w:t>33</w:t>
            </w:r>
            <w:r w:rsidR="00DB2645">
              <w:rPr>
                <w:noProof/>
                <w:webHidden/>
              </w:rPr>
              <w:fldChar w:fldCharType="end"/>
            </w:r>
          </w:hyperlink>
        </w:p>
        <w:p w14:paraId="781DCE88" w14:textId="4463760C"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91" w:history="1">
            <w:r w:rsidR="00DB2645" w:rsidRPr="00515EFA">
              <w:rPr>
                <w:rStyle w:val="Hipercze"/>
                <w:noProof/>
              </w:rPr>
              <w:t>6.1</w:t>
            </w:r>
            <w:r w:rsidR="00DB2645">
              <w:rPr>
                <w:rStyle w:val="Hipercze"/>
                <w:noProof/>
              </w:rPr>
              <w:t xml:space="preserve">. </w:t>
            </w:r>
          </w:hyperlink>
          <w:hyperlink w:anchor="_Toc230686992" w:history="1">
            <w:r w:rsidR="00DB2645" w:rsidRPr="00515EFA">
              <w:rPr>
                <w:rStyle w:val="Hipercze"/>
                <w:noProof/>
              </w:rPr>
              <w:t>Czym jest NIWUS?</w:t>
            </w:r>
            <w:r w:rsidR="00DB2645">
              <w:rPr>
                <w:noProof/>
                <w:webHidden/>
              </w:rPr>
              <w:tab/>
            </w:r>
            <w:r w:rsidR="00DB2645">
              <w:rPr>
                <w:noProof/>
                <w:webHidden/>
              </w:rPr>
              <w:fldChar w:fldCharType="begin"/>
            </w:r>
            <w:r w:rsidR="00DB2645">
              <w:rPr>
                <w:noProof/>
                <w:webHidden/>
              </w:rPr>
              <w:instrText xml:space="preserve"> PAGEREF _Toc230686992 \h </w:instrText>
            </w:r>
            <w:r w:rsidR="00DB2645">
              <w:rPr>
                <w:noProof/>
                <w:webHidden/>
              </w:rPr>
            </w:r>
            <w:r w:rsidR="00DB2645">
              <w:rPr>
                <w:noProof/>
                <w:webHidden/>
              </w:rPr>
              <w:fldChar w:fldCharType="separate"/>
            </w:r>
            <w:r w:rsidR="00DB2645">
              <w:rPr>
                <w:noProof/>
                <w:webHidden/>
              </w:rPr>
              <w:t>34</w:t>
            </w:r>
            <w:r w:rsidR="00DB2645">
              <w:rPr>
                <w:noProof/>
                <w:webHidden/>
              </w:rPr>
              <w:fldChar w:fldCharType="end"/>
            </w:r>
          </w:hyperlink>
        </w:p>
        <w:p w14:paraId="6E7A5E28" w14:textId="46290CB1"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93" w:history="1">
            <w:r w:rsidR="00DB2645" w:rsidRPr="00515EFA">
              <w:rPr>
                <w:rStyle w:val="Hipercze"/>
                <w:noProof/>
              </w:rPr>
              <w:t>6.2.</w:t>
            </w:r>
          </w:hyperlink>
          <w:r w:rsidR="00FA4D28">
            <w:rPr>
              <w:rStyle w:val="Hipercze"/>
              <w:noProof/>
            </w:rPr>
            <w:t xml:space="preserve"> </w:t>
          </w:r>
          <w:hyperlink w:anchor="_Toc230686994" w:history="1">
            <w:r w:rsidR="00DB2645" w:rsidRPr="00515EFA">
              <w:rPr>
                <w:rStyle w:val="Hipercze"/>
                <w:noProof/>
              </w:rPr>
              <w:t>Jak działa aplikacja?</w:t>
            </w:r>
            <w:r w:rsidR="00DB2645">
              <w:rPr>
                <w:noProof/>
                <w:webHidden/>
              </w:rPr>
              <w:tab/>
            </w:r>
            <w:r w:rsidR="00DB2645">
              <w:rPr>
                <w:noProof/>
                <w:webHidden/>
              </w:rPr>
              <w:fldChar w:fldCharType="begin"/>
            </w:r>
            <w:r w:rsidR="00DB2645">
              <w:rPr>
                <w:noProof/>
                <w:webHidden/>
              </w:rPr>
              <w:instrText xml:space="preserve"> PAGEREF _Toc230686994 \h </w:instrText>
            </w:r>
            <w:r w:rsidR="00DB2645">
              <w:rPr>
                <w:noProof/>
                <w:webHidden/>
              </w:rPr>
            </w:r>
            <w:r w:rsidR="00DB2645">
              <w:rPr>
                <w:noProof/>
                <w:webHidden/>
              </w:rPr>
              <w:fldChar w:fldCharType="separate"/>
            </w:r>
            <w:r w:rsidR="00DB2645">
              <w:rPr>
                <w:noProof/>
                <w:webHidden/>
              </w:rPr>
              <w:t>34</w:t>
            </w:r>
            <w:r w:rsidR="00DB2645">
              <w:rPr>
                <w:noProof/>
                <w:webHidden/>
              </w:rPr>
              <w:fldChar w:fldCharType="end"/>
            </w:r>
          </w:hyperlink>
        </w:p>
        <w:p w14:paraId="77549376" w14:textId="2FD8C0F0" w:rsidR="00DB2645" w:rsidRDefault="00EB4C9A">
          <w:pPr>
            <w:pStyle w:val="Spistreci3"/>
            <w:tabs>
              <w:tab w:val="right" w:leader="dot" w:pos="9062"/>
            </w:tabs>
            <w:rPr>
              <w:rFonts w:asciiTheme="minorHAnsi" w:eastAsiaTheme="minorEastAsia" w:hAnsiTheme="minorHAnsi" w:cstheme="minorBidi"/>
              <w:noProof/>
              <w:sz w:val="22"/>
              <w:lang w:val="pl-PL"/>
            </w:rPr>
          </w:pPr>
          <w:hyperlink w:anchor="_Toc230686995" w:history="1">
            <w:r w:rsidR="00DB2645" w:rsidRPr="00515EFA">
              <w:rPr>
                <w:rStyle w:val="Hipercze"/>
                <w:noProof/>
              </w:rPr>
              <w:t>6.3.</w:t>
            </w:r>
          </w:hyperlink>
          <w:r w:rsidR="00FA4D28">
            <w:rPr>
              <w:rStyle w:val="Hipercze"/>
              <w:noProof/>
            </w:rPr>
            <w:t xml:space="preserve"> </w:t>
          </w:r>
          <w:hyperlink w:anchor="_Toc230686996" w:history="1">
            <w:r w:rsidR="00DB2645" w:rsidRPr="00515EFA">
              <w:rPr>
                <w:rStyle w:val="Hipercze"/>
                <w:noProof/>
              </w:rPr>
              <w:t>Dlaczego warto korzystać z aplikacji NIWUS?</w:t>
            </w:r>
            <w:r w:rsidR="00DB2645">
              <w:rPr>
                <w:noProof/>
                <w:webHidden/>
              </w:rPr>
              <w:tab/>
            </w:r>
            <w:r w:rsidR="00DB2645">
              <w:rPr>
                <w:noProof/>
                <w:webHidden/>
              </w:rPr>
              <w:fldChar w:fldCharType="begin"/>
            </w:r>
            <w:r w:rsidR="00DB2645">
              <w:rPr>
                <w:noProof/>
                <w:webHidden/>
              </w:rPr>
              <w:instrText xml:space="preserve"> PAGEREF _Toc230686996 \h </w:instrText>
            </w:r>
            <w:r w:rsidR="00DB2645">
              <w:rPr>
                <w:noProof/>
                <w:webHidden/>
              </w:rPr>
            </w:r>
            <w:r w:rsidR="00DB2645">
              <w:rPr>
                <w:noProof/>
                <w:webHidden/>
              </w:rPr>
              <w:fldChar w:fldCharType="separate"/>
            </w:r>
            <w:r w:rsidR="00DB2645">
              <w:rPr>
                <w:noProof/>
                <w:webHidden/>
              </w:rPr>
              <w:t>34</w:t>
            </w:r>
            <w:r w:rsidR="00DB2645">
              <w:rPr>
                <w:noProof/>
                <w:webHidden/>
              </w:rPr>
              <w:fldChar w:fldCharType="end"/>
            </w:r>
          </w:hyperlink>
        </w:p>
        <w:p w14:paraId="02AA0ECE" w14:textId="296E7A7A" w:rsidR="00DB2645" w:rsidRDefault="00EB4C9A" w:rsidP="00A83DF2">
          <w:pPr>
            <w:pStyle w:val="Spistreci3"/>
            <w:tabs>
              <w:tab w:val="right" w:leader="dot" w:pos="9062"/>
            </w:tabs>
            <w:ind w:left="0"/>
            <w:rPr>
              <w:rFonts w:asciiTheme="minorHAnsi" w:eastAsiaTheme="minorEastAsia" w:hAnsiTheme="minorHAnsi" w:cstheme="minorBidi"/>
              <w:noProof/>
              <w:sz w:val="22"/>
              <w:lang w:val="pl-PL"/>
            </w:rPr>
          </w:pPr>
          <w:hyperlink w:anchor="_Toc230686997" w:history="1">
            <w:r w:rsidR="00DB2645" w:rsidRPr="00515EFA">
              <w:rPr>
                <w:rStyle w:val="Hipercze"/>
                <w:noProof/>
              </w:rPr>
              <w:t>Dodatkowe materiały pomocnicze</w:t>
            </w:r>
            <w:r w:rsidR="00DB2645">
              <w:rPr>
                <w:noProof/>
                <w:webHidden/>
              </w:rPr>
              <w:tab/>
            </w:r>
            <w:r w:rsidR="00DB2645">
              <w:rPr>
                <w:noProof/>
                <w:webHidden/>
              </w:rPr>
              <w:fldChar w:fldCharType="begin"/>
            </w:r>
            <w:r w:rsidR="00DB2645">
              <w:rPr>
                <w:noProof/>
                <w:webHidden/>
              </w:rPr>
              <w:instrText xml:space="preserve"> PAGEREF _Toc230686997 \h </w:instrText>
            </w:r>
            <w:r w:rsidR="00DB2645">
              <w:rPr>
                <w:noProof/>
                <w:webHidden/>
              </w:rPr>
            </w:r>
            <w:r w:rsidR="00DB2645">
              <w:rPr>
                <w:noProof/>
                <w:webHidden/>
              </w:rPr>
              <w:fldChar w:fldCharType="separate"/>
            </w:r>
            <w:r w:rsidR="00DB2645">
              <w:rPr>
                <w:noProof/>
                <w:webHidden/>
              </w:rPr>
              <w:t>36</w:t>
            </w:r>
            <w:r w:rsidR="00DB2645">
              <w:rPr>
                <w:noProof/>
                <w:webHidden/>
              </w:rPr>
              <w:fldChar w:fldCharType="end"/>
            </w:r>
          </w:hyperlink>
        </w:p>
        <w:p w14:paraId="627BD005" w14:textId="7216B704" w:rsidR="002D420E" w:rsidRDefault="002D420E">
          <w:r>
            <w:rPr>
              <w:b/>
              <w:bCs/>
            </w:rPr>
            <w:fldChar w:fldCharType="end"/>
          </w:r>
        </w:p>
      </w:sdtContent>
    </w:sdt>
    <w:p w14:paraId="5469D26A" w14:textId="41F194A6" w:rsidR="0081795F" w:rsidRDefault="0081795F" w:rsidP="00A83DF2">
      <w:pPr>
        <w:pStyle w:val="Nagwek2"/>
      </w:pPr>
    </w:p>
    <w:p w14:paraId="7ABA0419" w14:textId="6BE079F2" w:rsidR="0081795F" w:rsidRDefault="0081795F" w:rsidP="00A83DF2">
      <w:pPr>
        <w:pStyle w:val="Nagwek3"/>
      </w:pPr>
    </w:p>
    <w:p w14:paraId="4A26E01E" w14:textId="1DBAE3BB" w:rsidR="0081795F" w:rsidRDefault="0081795F" w:rsidP="0081795F">
      <w:pPr>
        <w:pStyle w:val="Tekstpodstawowy"/>
      </w:pPr>
    </w:p>
    <w:p w14:paraId="2958CF2B" w14:textId="77777777" w:rsidR="001554C9" w:rsidRDefault="001554C9">
      <w:pPr>
        <w:spacing w:line="240" w:lineRule="auto"/>
        <w:ind w:right="-547"/>
        <w:rPr>
          <w:rFonts w:eastAsia="Arial" w:cs="Arial"/>
          <w:sz w:val="28"/>
          <w:szCs w:val="28"/>
        </w:rPr>
      </w:pPr>
    </w:p>
    <w:p w14:paraId="76A8EF47" w14:textId="77777777" w:rsidR="002D420E" w:rsidRDefault="002D420E">
      <w:pPr>
        <w:spacing w:line="259" w:lineRule="auto"/>
        <w:rPr>
          <w:b/>
          <w:bCs/>
          <w:sz w:val="36"/>
          <w:szCs w:val="36"/>
        </w:rPr>
      </w:pPr>
      <w:r>
        <w:br w:type="page"/>
      </w:r>
    </w:p>
    <w:p w14:paraId="400307B2" w14:textId="14936C28" w:rsidR="001554C9" w:rsidRPr="0092767A" w:rsidRDefault="004B6355" w:rsidP="009F40FE">
      <w:pPr>
        <w:pStyle w:val="Nagwek2"/>
      </w:pPr>
      <w:bookmarkStart w:id="0" w:name="_Toc230686962"/>
      <w:r w:rsidRPr="0092767A">
        <w:lastRenderedPageBreak/>
        <w:t>Wstęp</w:t>
      </w:r>
      <w:bookmarkEnd w:id="0"/>
    </w:p>
    <w:p w14:paraId="5C526B12" w14:textId="76B4FDA3" w:rsidR="0081795F" w:rsidRDefault="004B6355" w:rsidP="0081795F">
      <w:pPr>
        <w:pStyle w:val="Tekstpodstawowy"/>
      </w:pPr>
      <w:r>
        <w:t>Kwalifikacje wolnorynkowe i sektorowe funkcjonują w ramach Zintegrowanego Systemu</w:t>
      </w:r>
      <w:r w:rsidR="00260DCE">
        <w:t xml:space="preserve"> </w:t>
      </w:r>
      <w:r>
        <w:t>Kwalifikacji (ZSK), który został wprowadzony w Polsce w 2015 r.</w:t>
      </w:r>
      <w:r>
        <w:rPr>
          <w:vertAlign w:val="superscript"/>
        </w:rPr>
        <w:footnoteReference w:id="1"/>
      </w:r>
      <w:r>
        <w:t xml:space="preserve"> Podstawy prawne oraz</w:t>
      </w:r>
      <w:r w:rsidR="00260DCE">
        <w:t xml:space="preserve"> </w:t>
      </w:r>
      <w:r>
        <w:t>zasady funkcjonowania systemu określa ustawa o Zintegrowanym Systemie Kwalifikacji, w</w:t>
      </w:r>
      <w:r w:rsidR="00260DCE">
        <w:t xml:space="preserve"> </w:t>
      </w:r>
      <w:r>
        <w:t>tym wymagania dotyczące przygotowania i składania wniosków o włączenie kwalifikacji wolnorynkowych i sektorowych do ZSK.</w:t>
      </w:r>
    </w:p>
    <w:p w14:paraId="60E26D8D" w14:textId="77777777" w:rsidR="0081795F" w:rsidRPr="0092767A" w:rsidRDefault="004B6355" w:rsidP="0081795F">
      <w:pPr>
        <w:pStyle w:val="Tekstpodstawowy"/>
        <w:rPr>
          <w:highlight w:val="white"/>
        </w:rPr>
      </w:pPr>
      <w:r>
        <w:t xml:space="preserve">Złożenie wniosku o włączenie kwalifikacji wolnorynkowej lub sektorowej do Zintegrowanego Systemu Kwalifikacji odbywa się w systemie e-wnioski ZRK udostępnianym przez portal Zintegrowanego Systemu Kwalifikacji (ZSK). Pracę nad wypełnieniem wniosku ułatwi skorzystanie z formularza pomocniczego, dzięki któremu można przygotować wymagane do zgłoszenia wniosku informacje, a następnie przenieść je </w:t>
      </w:r>
      <w:r>
        <w:rPr>
          <w:color w:val="333333"/>
          <w:highlight w:val="white"/>
        </w:rPr>
        <w:t xml:space="preserve">do poszczególnych pól elektronicznego formularza wniosku, który jest dostępny w systemie </w:t>
      </w:r>
      <w:hyperlink r:id="rId9">
        <w:r w:rsidRPr="0092767A">
          <w:rPr>
            <w:highlight w:val="white"/>
            <w:u w:val="single"/>
          </w:rPr>
          <w:t>e-wnioski ZRK</w:t>
        </w:r>
      </w:hyperlink>
      <w:r w:rsidRPr="0092767A">
        <w:rPr>
          <w:highlight w:val="white"/>
        </w:rPr>
        <w:t>.</w:t>
      </w:r>
    </w:p>
    <w:p w14:paraId="69919628" w14:textId="77777777" w:rsidR="0081795F" w:rsidRDefault="004B6355" w:rsidP="0081795F">
      <w:pPr>
        <w:pStyle w:val="Tekstpodstawowy"/>
      </w:pPr>
      <w:r>
        <w:t>W praktyce przygotowanie wniosku jest procesem wymagającym nie tylko znajomości zapisów ustawy o ZSK, lecz także przemyślenia wielu powiązanych ze sobą elementów</w:t>
      </w:r>
      <w:r w:rsidR="00FD7B54">
        <w:t>,</w:t>
      </w:r>
      <w:r>
        <w:t xml:space="preserve"> takich jak</w:t>
      </w:r>
      <w:r w:rsidR="00FD7B54">
        <w:t>:</w:t>
      </w:r>
      <w:r>
        <w:t xml:space="preserve"> konstrukcja efektów uczenia się, sposób ich weryfikacji, warunki przystąpienia do walidacji czy spójność efektów uczenia się i kryteriów weryfikacji. Niezbędne jest także porównanie kryteriów weryfikacji ze składnikami opisów poziomów Polskiej Ramy Kwalifikacji, a także składnikami opisów poziomów Sektorowej Ramy Kwalifikacji właściwej dla danego sektora, jeśli jest ona włączona do ZSK. </w:t>
      </w:r>
    </w:p>
    <w:p w14:paraId="113A77DE" w14:textId="77777777" w:rsidR="0081795F" w:rsidRDefault="004B6355" w:rsidP="0081795F">
      <w:pPr>
        <w:pStyle w:val="Tekstpodstawowy"/>
      </w:pPr>
      <w:r>
        <w:t>Doświadczenia podmiotów składających wnioski pokazują, że sama lektura ustawy</w:t>
      </w:r>
      <w:r>
        <w:br/>
        <w:t xml:space="preserve">nie zawsze wystarcza, by przygotować wniosek spełniający zarówno </w:t>
      </w:r>
      <w:r w:rsidR="00FD7B54">
        <w:t xml:space="preserve">zawarte </w:t>
      </w:r>
      <w:r>
        <w:t>w niej</w:t>
      </w:r>
      <w:r w:rsidR="00FD7B54" w:rsidRPr="00FD7B54">
        <w:t xml:space="preserve"> </w:t>
      </w:r>
      <w:r w:rsidR="00FD7B54">
        <w:t>wymogi</w:t>
      </w:r>
      <w:r>
        <w:t xml:space="preserve">, jak i standardy metodyczne przyjęte w ZSK. </w:t>
      </w:r>
    </w:p>
    <w:p w14:paraId="0B153261" w14:textId="77777777" w:rsidR="0081795F" w:rsidRDefault="004B6355" w:rsidP="0081795F">
      <w:pPr>
        <w:pStyle w:val="Tekstpodstawowy"/>
      </w:pPr>
      <w:r>
        <w:t xml:space="preserve">Niniejszy materiał został opracowany jako praktyczne wsparcie dla przygotowujących wniosek o włączenie kwalifikacji do ZSK. Powstał </w:t>
      </w:r>
      <w:r w:rsidR="00FD7B54">
        <w:t>na podstawie</w:t>
      </w:r>
      <w:r>
        <w:t xml:space="preserve"> obowiązując</w:t>
      </w:r>
      <w:r w:rsidR="00FD7B54">
        <w:t>ych</w:t>
      </w:r>
      <w:r>
        <w:t xml:space="preserve"> regulacj</w:t>
      </w:r>
      <w:r w:rsidR="00FD7B54">
        <w:t>i</w:t>
      </w:r>
      <w:r>
        <w:t xml:space="preserve"> prawn</w:t>
      </w:r>
      <w:r w:rsidR="00FD7B54">
        <w:t>ych</w:t>
      </w:r>
      <w:r>
        <w:t xml:space="preserve"> oraz wieloletnie</w:t>
      </w:r>
      <w:r w:rsidR="00FD7B54">
        <w:t>go</w:t>
      </w:r>
      <w:r>
        <w:t xml:space="preserve"> doświadczeni</w:t>
      </w:r>
      <w:r w:rsidR="00FD7B54">
        <w:t>a</w:t>
      </w:r>
      <w:r>
        <w:t xml:space="preserve"> ekspertów metodycznych z Instytutu Badań Edukacyjnych </w:t>
      </w:r>
      <w:r w:rsidR="00FD7B54" w:rsidRPr="00CA65AE">
        <w:t>–</w:t>
      </w:r>
      <w:r>
        <w:t xml:space="preserve"> Państwowego Instytutu Badawczego, którzy na co </w:t>
      </w:r>
      <w:r>
        <w:lastRenderedPageBreak/>
        <w:t xml:space="preserve">dzień wspierają podmioty w procesie przygotowywania wniosków i zgłaszania kwalifikacji do ZSK. Zebrane tu wskazówki nie są jedynie interpretacją przepisów, lecz rezultatem pracy </w:t>
      </w:r>
      <w:r w:rsidR="00FD7B54">
        <w:t>nad</w:t>
      </w:r>
      <w:r>
        <w:t xml:space="preserve"> setkami rzeczywistych opisów kwalifikacji, ich weryfikacj</w:t>
      </w:r>
      <w:r w:rsidR="00FD7B54">
        <w:t>ą</w:t>
      </w:r>
      <w:r>
        <w:t>, korekt</w:t>
      </w:r>
      <w:r w:rsidR="00FD7B54">
        <w:t>ami</w:t>
      </w:r>
      <w:r>
        <w:t xml:space="preserve"> i uzgodnie</w:t>
      </w:r>
      <w:r w:rsidR="00FD7B54">
        <w:t>niami</w:t>
      </w:r>
      <w:r>
        <w:t>.</w:t>
      </w:r>
    </w:p>
    <w:p w14:paraId="473A6597" w14:textId="77777777" w:rsidR="0081795F" w:rsidRPr="0092767A" w:rsidRDefault="004B6355" w:rsidP="0081795F">
      <w:pPr>
        <w:pStyle w:val="Tekstpodstawowy"/>
        <w:rPr>
          <w:highlight w:val="white"/>
        </w:rPr>
      </w:pPr>
      <w:r>
        <w:t>Celem niniejszego materiału jest ułatwienie samodzielnego wypełniania formularza opisu kwalifikacji</w:t>
      </w:r>
      <w:r w:rsidR="00FD7B54">
        <w:t>,</w:t>
      </w:r>
      <w:r>
        <w:t xml:space="preserve"> tak aby przygotowany wniosek był zgodny z ustawą, metodologicznie poprawny i użyteczny dla osób przystępujących do walidacji oraz podmiotów przeprowadzających walidację. </w:t>
      </w:r>
      <w:r>
        <w:rPr>
          <w:color w:val="222222"/>
        </w:rPr>
        <w:t xml:space="preserve">Jeśli w trakcie wypełniania formularza pojawią się wątpliwości lub potrzeba doprecyzowania wymagań zawartych w broszurze, warto sięgnąć </w:t>
      </w:r>
      <w:r w:rsidRPr="0092767A">
        <w:t xml:space="preserve">do </w:t>
      </w:r>
      <w:hyperlink r:id="rId10">
        <w:r w:rsidRPr="0092767A">
          <w:rPr>
            <w:u w:val="single"/>
          </w:rPr>
          <w:t>p</w:t>
        </w:r>
      </w:hyperlink>
      <w:hyperlink r:id="rId11">
        <w:r w:rsidRPr="0092767A">
          <w:rPr>
            <w:u w:val="single"/>
          </w:rPr>
          <w:t>oradnika</w:t>
        </w:r>
        <w:r w:rsidRPr="0092767A">
          <w:rPr>
            <w:u w:val="single"/>
          </w:rPr>
          <w:t xml:space="preserve"> opisu kwalifikacji</w:t>
        </w:r>
      </w:hyperlink>
      <w:r w:rsidRPr="0092767A">
        <w:t xml:space="preserve">, które zawiera wyjaśnienia oraz przykłady, </w:t>
      </w:r>
      <w:r w:rsidR="00FD7B54" w:rsidRPr="0092767A">
        <w:t>a</w:t>
      </w:r>
      <w:r w:rsidRPr="0092767A">
        <w:t xml:space="preserve"> nawet przykładowe opisy kwalifikacji, stanowiące praktyczną pomoc w wypełnieniu formularza. Najlepsze efekty przyniesie zapewne korzystanie z obu materiałów łącznie: broszury jako przewodnika działania krok po kroku oraz poradnika jako wsparcia w sytuacjach wymagających dodatkowego wyjaśnienia lub upewnienia się co do przyjętych rozwiązań. </w:t>
      </w:r>
      <w:r w:rsidRPr="0092767A">
        <w:rPr>
          <w:highlight w:val="white"/>
        </w:rPr>
        <w:t xml:space="preserve"> </w:t>
      </w:r>
    </w:p>
    <w:p w14:paraId="26582E18" w14:textId="77777777" w:rsidR="0081795F" w:rsidRDefault="004B6355" w:rsidP="0081795F">
      <w:pPr>
        <w:pStyle w:val="Tekstpodstawowy"/>
        <w:rPr>
          <w:highlight w:val="white"/>
        </w:rPr>
      </w:pPr>
      <w:r w:rsidRPr="0092767A">
        <w:rPr>
          <w:highlight w:val="white"/>
        </w:rPr>
        <w:t>Dodatkowo przed przystąpieniem do wypełniania formularza warto zapoznać się z opisami kwalifikacji o zbliżonym charakterze włączony</w:t>
      </w:r>
      <w:r w:rsidR="00FD7B54" w:rsidRPr="0092767A">
        <w:rPr>
          <w:highlight w:val="white"/>
        </w:rPr>
        <w:t>ch</w:t>
      </w:r>
      <w:r w:rsidRPr="0092767A">
        <w:rPr>
          <w:highlight w:val="white"/>
        </w:rPr>
        <w:t xml:space="preserve"> do ZSK. Można je znaleźć w Zintegrowanym Rejestrze Kwalifikacji za pomocą </w:t>
      </w:r>
      <w:hyperlink r:id="rId12">
        <w:r w:rsidRPr="0092767A">
          <w:rPr>
            <w:highlight w:val="white"/>
            <w:u w:val="single"/>
          </w:rPr>
          <w:t>wyszu</w:t>
        </w:r>
        <w:r w:rsidRPr="0092767A">
          <w:rPr>
            <w:highlight w:val="white"/>
            <w:u w:val="single"/>
          </w:rPr>
          <w:t>kiwarki</w:t>
        </w:r>
      </w:hyperlink>
      <w:r w:rsidRPr="0092767A">
        <w:rPr>
          <w:highlight w:val="white"/>
        </w:rPr>
        <w:t xml:space="preserve">. Trzeba </w:t>
      </w:r>
      <w:r>
        <w:rPr>
          <w:highlight w:val="white"/>
        </w:rPr>
        <w:t>jednak pamiętać, że nie istnieje jeden wzorcowy sposób opisu kwalifikacji</w:t>
      </w:r>
      <w:r w:rsidR="00FD7B54">
        <w:rPr>
          <w:highlight w:val="white"/>
        </w:rPr>
        <w:t>,</w:t>
      </w:r>
      <w:r>
        <w:rPr>
          <w:highlight w:val="white"/>
        </w:rPr>
        <w:t xml:space="preserve"> i potraktować opisy innych kwalifikacji jako pomoc czy inspirację do pracy nad własnym opisem. </w:t>
      </w:r>
    </w:p>
    <w:p w14:paraId="11EED328" w14:textId="77777777" w:rsidR="000407B3" w:rsidRDefault="000407B3" w:rsidP="000407B3">
      <w:pPr>
        <w:pStyle w:val="Nagwek2"/>
        <w:rPr>
          <w:color w:val="4472C4" w:themeColor="accent1"/>
        </w:rPr>
      </w:pPr>
    </w:p>
    <w:p w14:paraId="5BFC0E62" w14:textId="35762ED1" w:rsidR="001554C9" w:rsidRPr="0092767A" w:rsidRDefault="004B6355" w:rsidP="000407B3">
      <w:pPr>
        <w:pStyle w:val="Nagwek2"/>
      </w:pPr>
      <w:bookmarkStart w:id="1" w:name="_Toc230686963"/>
      <w:r w:rsidRPr="0092767A">
        <w:t>1. Kwalifikacje w Zintegrowanym Systemie Kwalifikacji</w:t>
      </w:r>
      <w:bookmarkEnd w:id="1"/>
    </w:p>
    <w:p w14:paraId="1FED1933" w14:textId="77777777" w:rsidR="0081795F" w:rsidRDefault="004B6355" w:rsidP="0081795F">
      <w:pPr>
        <w:pStyle w:val="Tekstpodstawowy"/>
      </w:pPr>
      <w:r>
        <w:t xml:space="preserve">Kwalifikacja, zgodnie z ustawą o ZSK, to zestaw efektów uczenia się w zakresie wiedzy, umiejętności oraz kompetencji społecznych uzyskanych w edukacji formalnej, edukacji </w:t>
      </w:r>
      <w:proofErr w:type="spellStart"/>
      <w:r>
        <w:t>pozaformalnej</w:t>
      </w:r>
      <w:proofErr w:type="spellEnd"/>
      <w:r>
        <w:t xml:space="preserve"> lub poprzez uczenie się nieformalne, zgodnych z ustalonymi dla danej kwalifikacji wymaganiami, których osiągnięcie zostało </w:t>
      </w:r>
      <w:r>
        <w:lastRenderedPageBreak/>
        <w:t>sprawdzone w walidacji oraz formalnie potwierdzone przez uprawniony podmiot certyfikujący</w:t>
      </w:r>
      <w:r>
        <w:rPr>
          <w:vertAlign w:val="superscript"/>
        </w:rPr>
        <w:footnoteReference w:id="2"/>
      </w:r>
      <w:r w:rsidR="00FD7B54">
        <w:t>.</w:t>
      </w:r>
    </w:p>
    <w:p w14:paraId="65EC8222" w14:textId="77777777" w:rsidR="0081795F" w:rsidRDefault="004B6355" w:rsidP="0081795F">
      <w:pPr>
        <w:pStyle w:val="Tekstpodstawowy"/>
      </w:pPr>
      <w:r>
        <w:t>Walidacja to sprawdzenie, czy osoba ubiegająca się o nadanie określonej kwalifikacji, niezależnie od sposobu uczenia się, osiągnęła wymagane dla tej kwalifikacji efekty uczenia się wraz z kryteriami weryfikacji.</w:t>
      </w:r>
    </w:p>
    <w:p w14:paraId="3D492C91" w14:textId="444E75CA" w:rsidR="0081795F" w:rsidRDefault="00833AF9" w:rsidP="0081795F">
      <w:pPr>
        <w:pStyle w:val="Tekstpodstawowy"/>
      </w:pPr>
      <w:r>
        <w:t>Warto pamiętać o tym, że:</w:t>
      </w:r>
    </w:p>
    <w:p w14:paraId="77EC0A15" w14:textId="77777777" w:rsidR="001554C9" w:rsidRPr="001F0440" w:rsidRDefault="004B6355" w:rsidP="000407B3">
      <w:pPr>
        <w:pStyle w:val="wyliczeniepunktowane"/>
      </w:pPr>
      <w:r w:rsidRPr="001F0440">
        <w:t xml:space="preserve">Kwalifikacja </w:t>
      </w:r>
      <w:r w:rsidRPr="001F0440">
        <w:rPr>
          <w:u w:val="single"/>
        </w:rPr>
        <w:t xml:space="preserve">nie jest </w:t>
      </w:r>
      <w:r w:rsidRPr="001F0440">
        <w:t>opisem stanowiska pracy.</w:t>
      </w:r>
    </w:p>
    <w:p w14:paraId="354BCA88" w14:textId="77777777" w:rsidR="001554C9" w:rsidRPr="000407B3" w:rsidRDefault="004B6355" w:rsidP="000407B3">
      <w:pPr>
        <w:pStyle w:val="wyliczeniepunktowane"/>
      </w:pPr>
      <w:r w:rsidRPr="001F0440">
        <w:t xml:space="preserve">Kwalifikacja </w:t>
      </w:r>
      <w:r w:rsidRPr="001F0440">
        <w:rPr>
          <w:u w:val="single"/>
        </w:rPr>
        <w:t xml:space="preserve">nie jest </w:t>
      </w:r>
      <w:r w:rsidRPr="000407B3">
        <w:t>opisem zawodu.</w:t>
      </w:r>
    </w:p>
    <w:p w14:paraId="37A58379" w14:textId="211BE621" w:rsidR="001554C9" w:rsidRPr="000407B3" w:rsidRDefault="004B6355" w:rsidP="000407B3">
      <w:pPr>
        <w:pStyle w:val="wyliczeniepunktowane"/>
      </w:pPr>
      <w:r w:rsidRPr="000407B3">
        <w:t xml:space="preserve">Kwalifikacja </w:t>
      </w:r>
      <w:r w:rsidRPr="000407B3">
        <w:rPr>
          <w:u w:val="single"/>
        </w:rPr>
        <w:t xml:space="preserve">nie </w:t>
      </w:r>
      <w:r w:rsidR="00833AF9" w:rsidRPr="000407B3">
        <w:rPr>
          <w:u w:val="single"/>
        </w:rPr>
        <w:t>jest</w:t>
      </w:r>
      <w:r w:rsidRPr="000407B3">
        <w:rPr>
          <w:u w:val="single"/>
        </w:rPr>
        <w:t xml:space="preserve"> </w:t>
      </w:r>
      <w:r w:rsidRPr="000407B3">
        <w:t>uprawnie</w:t>
      </w:r>
      <w:r w:rsidR="00CA65AE" w:rsidRPr="000407B3">
        <w:t>nie</w:t>
      </w:r>
      <w:r w:rsidR="00833AF9" w:rsidRPr="000407B3">
        <w:t>m</w:t>
      </w:r>
      <w:r w:rsidRPr="000407B3">
        <w:t xml:space="preserve"> </w:t>
      </w:r>
      <w:r w:rsidR="00833AF9" w:rsidRPr="000407B3">
        <w:t>ani</w:t>
      </w:r>
      <w:r w:rsidRPr="000407B3">
        <w:t xml:space="preserve"> licen</w:t>
      </w:r>
      <w:r w:rsidR="00833AF9" w:rsidRPr="000407B3">
        <w:t>cją</w:t>
      </w:r>
      <w:r w:rsidRPr="000407B3">
        <w:t>.</w:t>
      </w:r>
    </w:p>
    <w:p w14:paraId="63B1780B" w14:textId="77777777" w:rsidR="001554C9" w:rsidRPr="000407B3" w:rsidRDefault="004B6355" w:rsidP="000407B3">
      <w:pPr>
        <w:pStyle w:val="wyliczeniepunktowane"/>
      </w:pPr>
      <w:r w:rsidRPr="000407B3">
        <w:t xml:space="preserve">Kwalifikacja </w:t>
      </w:r>
      <w:r w:rsidRPr="000407B3">
        <w:rPr>
          <w:u w:val="single"/>
        </w:rPr>
        <w:t>nie jest</w:t>
      </w:r>
      <w:r w:rsidRPr="000407B3">
        <w:t xml:space="preserve"> szkoleniem/programem szkolenia.</w:t>
      </w:r>
    </w:p>
    <w:p w14:paraId="34F417FF" w14:textId="77777777" w:rsidR="004B7AB3" w:rsidRDefault="004B7AB3" w:rsidP="00A83DF2">
      <w:pPr>
        <w:pStyle w:val="Nagwek5"/>
        <w:rPr>
          <w:b w:val="0"/>
          <w:bCs w:val="0"/>
        </w:rPr>
      </w:pPr>
    </w:p>
    <w:p w14:paraId="268EF0D3" w14:textId="1221C7A1" w:rsidR="0081795F" w:rsidRDefault="00FB2753" w:rsidP="00A83DF2">
      <w:pPr>
        <w:pStyle w:val="Nagwek5"/>
        <w:rPr>
          <w:b w:val="0"/>
          <w:bCs w:val="0"/>
        </w:rPr>
      </w:pPr>
      <w:r w:rsidRPr="00A83DF2">
        <w:rPr>
          <w:b w:val="0"/>
          <w:bCs w:val="0"/>
        </w:rPr>
        <w:t>Rysunek 1</w:t>
      </w:r>
      <w:r w:rsidR="0016376E" w:rsidRPr="00A83DF2">
        <w:rPr>
          <w:b w:val="0"/>
          <w:bCs w:val="0"/>
        </w:rPr>
        <w:t xml:space="preserve">. </w:t>
      </w:r>
      <w:r w:rsidR="004B6355" w:rsidRPr="00A83DF2">
        <w:rPr>
          <w:b w:val="0"/>
          <w:bCs w:val="0"/>
        </w:rPr>
        <w:t>Rodzaje kwalifikacji w ZSK</w:t>
      </w:r>
    </w:p>
    <w:p w14:paraId="0DBD630B" w14:textId="1DEC2BF0" w:rsidR="002C0D0D" w:rsidRPr="002C0D0D" w:rsidRDefault="004B7AB3" w:rsidP="002C0D0D">
      <w:r w:rsidRPr="004B7AB3">
        <w:rPr>
          <w:noProof/>
        </w:rPr>
        <w:drawing>
          <wp:inline distT="0" distB="0" distL="0" distR="0" wp14:anchorId="085E4A44" wp14:editId="73C838DC">
            <wp:extent cx="5424552" cy="2984938"/>
            <wp:effectExtent l="0" t="0" r="5080" b="6350"/>
            <wp:docPr id="415" name="Obraz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48551" cy="2998144"/>
                    </a:xfrm>
                    <a:prstGeom prst="rect">
                      <a:avLst/>
                    </a:prstGeom>
                  </pic:spPr>
                </pic:pic>
              </a:graphicData>
            </a:graphic>
          </wp:inline>
        </w:drawing>
      </w:r>
    </w:p>
    <w:p w14:paraId="3B3F84D4" w14:textId="77777777" w:rsidR="0081795F" w:rsidRDefault="00FB2753" w:rsidP="0081795F">
      <w:pPr>
        <w:pStyle w:val="Tekstpodstawowy"/>
      </w:pPr>
      <w:r w:rsidRPr="00CA65AE">
        <w:t>Ź</w:t>
      </w:r>
      <w:r w:rsidR="004B6355" w:rsidRPr="00CA65AE">
        <w:t>ródło: Grabowska</w:t>
      </w:r>
      <w:r w:rsidRPr="00CA65AE">
        <w:t xml:space="preserve"> i in., 2025.</w:t>
      </w:r>
    </w:p>
    <w:p w14:paraId="0ED77DCE" w14:textId="77777777" w:rsidR="0081795F" w:rsidRDefault="004B6355" w:rsidP="0081795F">
      <w:pPr>
        <w:pStyle w:val="Tekstpodstawowy"/>
      </w:pPr>
      <w:r>
        <w:lastRenderedPageBreak/>
        <w:t xml:space="preserve">Kwalifikacje pełne nadawane w  systemach oświaty </w:t>
      </w:r>
      <w:r w:rsidR="00FB2753">
        <w:t>oraz</w:t>
      </w:r>
      <w:r>
        <w:t xml:space="preserve"> szkolnictwa wyższego i nauki potwierdzają uzyskanie wiedzy, umiejętności i kompetencji społecznych określonych dla poszczególnych etapów edukacji. Dają możliwość kontynuowania kształcenia na kolejnym etapie (np. świadectwo ukończenia szkoły podstawowej, świadectwo maturalne). Ten rodzaj kwalifikacji został włączony do Zintegrowanego Systemu Kwalifikacji na mocy ustawy o ZSK.</w:t>
      </w:r>
    </w:p>
    <w:p w14:paraId="7C01F191" w14:textId="77777777" w:rsidR="0081795F" w:rsidRDefault="004B6355" w:rsidP="0081795F">
      <w:pPr>
        <w:pStyle w:val="Tekstpodstawowy"/>
      </w:pPr>
      <w:r>
        <w:t>Kwalifikacje cząstkowe to kwalifikacje uzyskiwane po ukończeniu studiów podyplomowych i innych form kształcenia oraz kursów i szkoleń, jak również kwalifikacje uregulowane, rzemieślnicze, sektorowe i wolnorynkowe spoza systemów oświaty, szkolnictwa wyższego i nauki. Te kwalifikacje są włączane do ZSK z inicjatywy zainteresowanego podmiotu według zasad określonych w ustawie</w:t>
      </w:r>
      <w:r w:rsidR="00833AF9">
        <w:t xml:space="preserve"> o ZSK</w:t>
      </w:r>
      <w:r>
        <w:t xml:space="preserve">. </w:t>
      </w:r>
    </w:p>
    <w:p w14:paraId="719D4E8B" w14:textId="77777777" w:rsidR="0081795F" w:rsidRDefault="004B6355" w:rsidP="0081795F">
      <w:pPr>
        <w:pStyle w:val="Tekstpodstawowy"/>
      </w:pPr>
      <w:r>
        <w:t xml:space="preserve">Informacje o kwalifikacjach włączonych do ZSK są dostępne </w:t>
      </w:r>
      <w:r w:rsidRPr="0092767A">
        <w:t xml:space="preserve">w </w:t>
      </w:r>
      <w:hyperlink r:id="rId14">
        <w:r w:rsidRPr="0092767A">
          <w:rPr>
            <w:u w:val="single"/>
          </w:rPr>
          <w:t>Zintegrowanym Rejestrze Kwalifikacji (ZRK)</w:t>
        </w:r>
      </w:hyperlink>
      <w:r w:rsidRPr="0092767A">
        <w:t>. Jest to rejestr publiczny, w którym można znaleźć włączone kwalifikacje oraz informacje dotyczące instytucji certyfikujących</w:t>
      </w:r>
      <w:r>
        <w:t>, które mają uprawnienia do przeprowadzania walidacji i certyfikowania danej kwalifikacji.</w:t>
      </w:r>
    </w:p>
    <w:p w14:paraId="3ADB28E7" w14:textId="77777777" w:rsidR="0081795F" w:rsidRDefault="004B6355" w:rsidP="0081795F">
      <w:pPr>
        <w:pStyle w:val="Tekstpodstawowy"/>
      </w:pPr>
      <w:r>
        <w:t>Na świadectwach, dyplomach i certyfikatach kwalifikacji włączonych do ZSK umieszczany jest znak graficzny z poziomem Polskiej Ramy Kwalifikacji i Europejskiej Ramy Kwalifikacji.</w:t>
      </w:r>
    </w:p>
    <w:p w14:paraId="1300FEBE" w14:textId="54376DB6" w:rsidR="00047D74" w:rsidRPr="00A83DF2" w:rsidRDefault="00047D74" w:rsidP="00A83DF2">
      <w:pPr>
        <w:pStyle w:val="Nagwek2"/>
        <w:rPr>
          <w:color w:val="4472C4" w:themeColor="accent1"/>
        </w:rPr>
      </w:pPr>
    </w:p>
    <w:p w14:paraId="7B42066C" w14:textId="77777777" w:rsidR="001554C9" w:rsidRPr="0092767A" w:rsidRDefault="004B6355" w:rsidP="000407B3">
      <w:pPr>
        <w:pStyle w:val="Nagwek2"/>
      </w:pPr>
      <w:bookmarkStart w:id="2" w:name="_Toc230686964"/>
      <w:r w:rsidRPr="0092767A">
        <w:t>2. Kwalifikacje wolnorynkowe i sektorowe</w:t>
      </w:r>
      <w:bookmarkEnd w:id="2"/>
    </w:p>
    <w:p w14:paraId="04BCE9E2" w14:textId="77777777" w:rsidR="0081795F" w:rsidRDefault="004B6355" w:rsidP="0081795F">
      <w:pPr>
        <w:pStyle w:val="Tekstpodstawowy"/>
      </w:pPr>
      <w:r>
        <w:t xml:space="preserve">Kwalifikacje wolnorynkowe to kwalifikacje, które odpowiadają na potrzeby społeczne lub potrzeby rynku pracy i są nieuregulowane przepisami prawa, </w:t>
      </w:r>
      <w:r w:rsidR="00946E1B">
        <w:t>a ich</w:t>
      </w:r>
      <w:r>
        <w:t xml:space="preserve"> nadawanie odbywa się na zasadzie swobody działalności gospodarczej. Każdy podmiot prowadzący zorganizowaną działalność w obszarze gospodarki, rynku pracy, edukacji lub szkoleń może przygotować projekt kwalifikacji, a następnie wnioskować do ministra właściwego dla danego obszaru o włączenie jej do ZSK.</w:t>
      </w:r>
    </w:p>
    <w:p w14:paraId="5E652CE9" w14:textId="5D537B38" w:rsidR="0081795F" w:rsidRDefault="004B6355" w:rsidP="0081795F">
      <w:pPr>
        <w:pStyle w:val="Tekstpodstawowy"/>
      </w:pPr>
      <w:r>
        <w:t xml:space="preserve">Kwalifikacje sektorowe, podobnie jak kwalifikacje wolnorynkowe, nie są uregulowane odrębnymi przepisami. Są to kwalifikacje o charakterze zawodowym odpowiadające na potrzeby danej branży lub sektora i uwzględniające ich specyfikę. Mogą je </w:t>
      </w:r>
      <w:r>
        <w:lastRenderedPageBreak/>
        <w:t>zgłaszać podmioty prowadzące działalność statutową w obszarze danej branży lub sektora. Do ZSK włącza je minister właściwy dla danego działu administracji rządowej.</w:t>
      </w:r>
    </w:p>
    <w:p w14:paraId="66AAFA4B" w14:textId="77777777" w:rsidR="00DB2645" w:rsidRPr="00A83DF2" w:rsidRDefault="00DB2645" w:rsidP="00A83DF2">
      <w:pPr>
        <w:pStyle w:val="Nagwek2"/>
        <w:rPr>
          <w:color w:val="4472C4" w:themeColor="accent1"/>
        </w:rPr>
      </w:pPr>
    </w:p>
    <w:p w14:paraId="372B1B5F" w14:textId="59301479" w:rsidR="004B20CB" w:rsidRPr="0092767A" w:rsidRDefault="004B6355" w:rsidP="004B20CB">
      <w:pPr>
        <w:pStyle w:val="Nagwek2"/>
        <w:rPr>
          <w:rFonts w:eastAsia="Arial" w:cs="Arial"/>
          <w:sz w:val="24"/>
          <w:szCs w:val="24"/>
        </w:rPr>
      </w:pPr>
      <w:bookmarkStart w:id="3" w:name="_Toc230686965"/>
      <w:r w:rsidRPr="0092767A">
        <w:t>3. Formularz pomocniczy opisu kwalifikacji do przygotowania wniosku o włączenie kwalifikacji wolnorynkowej lub sektorowej do Zintegrowanego Systemu Kwalifikacji</w:t>
      </w:r>
      <w:bookmarkEnd w:id="3"/>
      <w:r w:rsidRPr="0092767A">
        <w:br/>
      </w:r>
    </w:p>
    <w:p w14:paraId="146AD19F" w14:textId="4FBD95DD" w:rsidR="001554C9" w:rsidRPr="0092767A" w:rsidRDefault="004B6355" w:rsidP="00A83DF2">
      <w:bookmarkStart w:id="4" w:name="_Toc230686966"/>
      <w:r w:rsidRPr="0092767A">
        <w:t>Formularz składa się z 6 części:</w:t>
      </w:r>
      <w:bookmarkEnd w:id="4"/>
    </w:p>
    <w:p w14:paraId="327BFA01" w14:textId="77777777" w:rsidR="0081795F" w:rsidRPr="0092767A" w:rsidRDefault="004B6355" w:rsidP="00A83DF2">
      <w:pPr>
        <w:pStyle w:val="Nagwek5"/>
      </w:pPr>
      <w:r w:rsidRPr="0092767A">
        <w:t>I. Informacje ogólne</w:t>
      </w:r>
    </w:p>
    <w:p w14:paraId="0E607EF0" w14:textId="77777777" w:rsidR="0081795F" w:rsidRPr="0092767A" w:rsidRDefault="004B6355" w:rsidP="00A83DF2">
      <w:pPr>
        <w:pStyle w:val="Nagwek5"/>
      </w:pPr>
      <w:r w:rsidRPr="0092767A">
        <w:t>II. Efekty uczenia się</w:t>
      </w:r>
    </w:p>
    <w:p w14:paraId="3BD67294" w14:textId="77777777" w:rsidR="0081795F" w:rsidRPr="0092767A" w:rsidRDefault="004B6355" w:rsidP="00A83DF2">
      <w:pPr>
        <w:pStyle w:val="Nagwek5"/>
      </w:pPr>
      <w:r w:rsidRPr="0092767A">
        <w:t>III. Informacje o walidacji</w:t>
      </w:r>
    </w:p>
    <w:p w14:paraId="06B02AA1" w14:textId="77777777" w:rsidR="0081795F" w:rsidRPr="0092767A" w:rsidRDefault="004B6355" w:rsidP="00A83DF2">
      <w:pPr>
        <w:pStyle w:val="Nagwek5"/>
      </w:pPr>
      <w:r w:rsidRPr="0092767A">
        <w:t>IV. Uzasadnienie celowości włączenia kwalifikacji do ZSK</w:t>
      </w:r>
    </w:p>
    <w:p w14:paraId="14965223" w14:textId="77777777" w:rsidR="0081795F" w:rsidRPr="0092767A" w:rsidRDefault="004B6355" w:rsidP="00A83DF2">
      <w:pPr>
        <w:pStyle w:val="Nagwek5"/>
      </w:pPr>
      <w:r w:rsidRPr="0092767A">
        <w:t>V. Informacje dodatkowe</w:t>
      </w:r>
    </w:p>
    <w:p w14:paraId="6FA1F81D" w14:textId="77777777" w:rsidR="0081795F" w:rsidRPr="0092767A" w:rsidRDefault="004B6355" w:rsidP="00A83DF2">
      <w:pPr>
        <w:pStyle w:val="Nagwek5"/>
      </w:pPr>
      <w:r w:rsidRPr="0092767A">
        <w:t>VI. Załączniki/oświadczenia</w:t>
      </w:r>
    </w:p>
    <w:p w14:paraId="01E94608" w14:textId="77777777" w:rsidR="001554C9" w:rsidRPr="0092767A" w:rsidRDefault="001554C9">
      <w:pPr>
        <w:shd w:val="clear" w:color="auto" w:fill="FFFFFF"/>
        <w:spacing w:before="60" w:after="0" w:line="276" w:lineRule="auto"/>
        <w:rPr>
          <w:rFonts w:eastAsia="Arial" w:cs="Arial"/>
          <w:szCs w:val="24"/>
        </w:rPr>
      </w:pPr>
    </w:p>
    <w:p w14:paraId="0A5AD023" w14:textId="77777777" w:rsidR="00047D74" w:rsidRPr="0092767A" w:rsidRDefault="00047D74">
      <w:pPr>
        <w:spacing w:line="259" w:lineRule="auto"/>
        <w:rPr>
          <w:rFonts w:eastAsia="Arial" w:cs="Arial"/>
          <w:b/>
          <w:bCs/>
          <w:szCs w:val="24"/>
        </w:rPr>
      </w:pPr>
      <w:bookmarkStart w:id="5" w:name="_heading=h.odlhpwofy8ns" w:colFirst="0" w:colLast="0"/>
      <w:bookmarkStart w:id="6" w:name="_heading=h.unli6wim5y7h" w:colFirst="0" w:colLast="0"/>
      <w:bookmarkStart w:id="7" w:name="_heading=h.gjdgxs" w:colFirst="0" w:colLast="0"/>
      <w:bookmarkEnd w:id="5"/>
      <w:bookmarkEnd w:id="6"/>
      <w:bookmarkEnd w:id="7"/>
      <w:r w:rsidRPr="0092767A">
        <w:rPr>
          <w:rFonts w:eastAsia="Arial" w:cs="Arial"/>
          <w:b/>
          <w:bCs/>
          <w:szCs w:val="24"/>
        </w:rPr>
        <w:br w:type="page"/>
      </w:r>
    </w:p>
    <w:p w14:paraId="43824E96" w14:textId="77777777" w:rsidR="0081795F" w:rsidRPr="0092767A" w:rsidRDefault="004B6355" w:rsidP="00A83DF2">
      <w:pPr>
        <w:pStyle w:val="Nagwek6"/>
        <w:rPr>
          <w:sz w:val="24"/>
          <w:szCs w:val="24"/>
        </w:rPr>
      </w:pPr>
      <w:r w:rsidRPr="0092767A">
        <w:rPr>
          <w:sz w:val="24"/>
          <w:szCs w:val="24"/>
        </w:rPr>
        <w:lastRenderedPageBreak/>
        <w:t xml:space="preserve">I. INFORMACJE OGÓLNE </w:t>
      </w:r>
    </w:p>
    <w:tbl>
      <w:tblPr>
        <w:tblStyle w:val="a7"/>
        <w:tblW w:w="9600"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0"/>
      </w:tblGrid>
      <w:tr w:rsidR="001554C9" w14:paraId="18B15D68" w14:textId="77777777">
        <w:trPr>
          <w:trHeight w:val="462"/>
        </w:trPr>
        <w:tc>
          <w:tcPr>
            <w:tcW w:w="9600" w:type="dxa"/>
            <w:tcBorders>
              <w:top w:val="single" w:sz="4" w:space="0" w:color="000000"/>
              <w:left w:val="single" w:sz="4" w:space="0" w:color="000000"/>
              <w:bottom w:val="single" w:sz="4" w:space="0" w:color="000000"/>
              <w:right w:val="single" w:sz="4" w:space="0" w:color="000000"/>
            </w:tcBorders>
            <w:shd w:val="clear" w:color="auto" w:fill="F2F2F2"/>
          </w:tcPr>
          <w:p w14:paraId="697716C4" w14:textId="77777777" w:rsidR="001554C9" w:rsidRDefault="004B6355">
            <w:pPr>
              <w:spacing w:after="120"/>
              <w:rPr>
                <w:rFonts w:eastAsia="Arial" w:cs="Arial"/>
                <w:b/>
                <w:bCs/>
                <w:szCs w:val="24"/>
              </w:rPr>
            </w:pPr>
            <w:r>
              <w:rPr>
                <w:rFonts w:eastAsia="Arial" w:cs="Arial"/>
                <w:b/>
                <w:bCs/>
                <w:szCs w:val="24"/>
              </w:rPr>
              <w:t>Rodzaj kwalifikacji (wolnorynkowa/sektorowa)</w:t>
            </w:r>
          </w:p>
        </w:tc>
      </w:tr>
      <w:tr w:rsidR="001554C9" w14:paraId="63A4AB87" w14:textId="77777777">
        <w:trPr>
          <w:trHeight w:val="477"/>
        </w:trPr>
        <w:tc>
          <w:tcPr>
            <w:tcW w:w="9600" w:type="dxa"/>
            <w:tcBorders>
              <w:top w:val="single" w:sz="4" w:space="0" w:color="000000"/>
              <w:left w:val="single" w:sz="4" w:space="0" w:color="000000"/>
              <w:bottom w:val="single" w:sz="4" w:space="0" w:color="000000"/>
              <w:right w:val="single" w:sz="4" w:space="0" w:color="000000"/>
            </w:tcBorders>
            <w:shd w:val="clear" w:color="auto" w:fill="FFFFFF"/>
          </w:tcPr>
          <w:p w14:paraId="67593073" w14:textId="77777777" w:rsidR="001554C9" w:rsidRDefault="004B6355">
            <w:pPr>
              <w:spacing w:after="120"/>
              <w:rPr>
                <w:rFonts w:eastAsia="Arial" w:cs="Arial"/>
                <w:szCs w:val="24"/>
              </w:rPr>
            </w:pPr>
            <w:r>
              <w:rPr>
                <w:rFonts w:eastAsia="Arial" w:cs="Arial"/>
                <w:b/>
                <w:bCs/>
                <w:szCs w:val="24"/>
              </w:rPr>
              <w:t>…</w:t>
            </w:r>
          </w:p>
        </w:tc>
      </w:tr>
      <w:tr w:rsidR="001554C9" w14:paraId="5ED7CE49" w14:textId="77777777">
        <w:tc>
          <w:tcPr>
            <w:tcW w:w="9600" w:type="dxa"/>
            <w:tcBorders>
              <w:top w:val="single" w:sz="4" w:space="0" w:color="000000"/>
              <w:left w:val="single" w:sz="4" w:space="0" w:color="000000"/>
              <w:bottom w:val="single" w:sz="4" w:space="0" w:color="000000"/>
              <w:right w:val="single" w:sz="4" w:space="0" w:color="000000"/>
            </w:tcBorders>
            <w:shd w:val="clear" w:color="auto" w:fill="F2F2F2"/>
          </w:tcPr>
          <w:p w14:paraId="3F554EA2" w14:textId="77777777" w:rsidR="001554C9" w:rsidRDefault="004B6355">
            <w:pPr>
              <w:spacing w:after="120"/>
              <w:rPr>
                <w:rFonts w:eastAsia="Arial" w:cs="Arial"/>
                <w:b/>
                <w:bCs/>
                <w:szCs w:val="24"/>
              </w:rPr>
            </w:pPr>
            <w:bookmarkStart w:id="8" w:name="bookmark=id.6oua1yswex5c" w:colFirst="0" w:colLast="0"/>
            <w:bookmarkEnd w:id="8"/>
            <w:r>
              <w:rPr>
                <w:rFonts w:eastAsia="Arial" w:cs="Arial"/>
                <w:b/>
                <w:bCs/>
                <w:szCs w:val="24"/>
              </w:rPr>
              <w:t>1. Nazwa kwaliﬁkacji</w:t>
            </w:r>
          </w:p>
          <w:p w14:paraId="46B6689B" w14:textId="77777777" w:rsidR="001554C9" w:rsidRDefault="004B6355">
            <w:pPr>
              <w:spacing w:after="120"/>
              <w:jc w:val="both"/>
              <w:rPr>
                <w:rFonts w:eastAsia="Arial" w:cs="Arial"/>
                <w:szCs w:val="24"/>
              </w:rPr>
            </w:pPr>
            <w:r>
              <w:rPr>
                <w:rFonts w:eastAsia="Arial" w:cs="Arial"/>
                <w:szCs w:val="24"/>
              </w:rPr>
              <w:t>Pole obowiązkowe, art. 15 ust. 1 pkt 2a).</w:t>
            </w:r>
          </w:p>
        </w:tc>
      </w:tr>
      <w:tr w:rsidR="001554C9" w14:paraId="2D8E42D5" w14:textId="77777777">
        <w:tc>
          <w:tcPr>
            <w:tcW w:w="9600" w:type="dxa"/>
            <w:tcBorders>
              <w:top w:val="single" w:sz="4" w:space="0" w:color="000000"/>
              <w:left w:val="single" w:sz="4" w:space="0" w:color="000000"/>
              <w:bottom w:val="single" w:sz="4" w:space="0" w:color="000000"/>
              <w:right w:val="single" w:sz="4" w:space="0" w:color="000000"/>
            </w:tcBorders>
            <w:shd w:val="clear" w:color="auto" w:fill="auto"/>
          </w:tcPr>
          <w:p w14:paraId="1811A768" w14:textId="77777777" w:rsidR="001554C9" w:rsidRDefault="004B6355">
            <w:pPr>
              <w:spacing w:after="120"/>
              <w:rPr>
                <w:rFonts w:eastAsia="Arial" w:cs="Arial"/>
                <w:szCs w:val="24"/>
              </w:rPr>
            </w:pPr>
            <w:r>
              <w:rPr>
                <w:rFonts w:eastAsia="Arial" w:cs="Arial"/>
                <w:szCs w:val="24"/>
              </w:rPr>
              <w:t>…</w:t>
            </w:r>
          </w:p>
          <w:p w14:paraId="784FEEEF" w14:textId="0D5630FF" w:rsidR="001554C9" w:rsidRDefault="004B6355">
            <w:pPr>
              <w:spacing w:after="120"/>
              <w:rPr>
                <w:rFonts w:eastAsia="Arial" w:cs="Arial"/>
                <w:szCs w:val="24"/>
              </w:rPr>
            </w:pPr>
            <w:r>
              <w:rPr>
                <w:rFonts w:eastAsia="Arial" w:cs="Arial"/>
                <w:szCs w:val="24"/>
              </w:rPr>
              <w:t>(limit znaków</w:t>
            </w:r>
            <w:r w:rsidR="00946E1B">
              <w:rPr>
                <w:rFonts w:eastAsia="Arial" w:cs="Arial"/>
                <w:szCs w:val="24"/>
              </w:rPr>
              <w:t>:</w:t>
            </w:r>
            <w:r>
              <w:rPr>
                <w:rFonts w:eastAsia="Arial" w:cs="Arial"/>
                <w:szCs w:val="24"/>
              </w:rPr>
              <w:t xml:space="preserve"> 200)</w:t>
            </w:r>
          </w:p>
        </w:tc>
      </w:tr>
      <w:tr w:rsidR="001554C9" w14:paraId="75CBF545" w14:textId="77777777">
        <w:tc>
          <w:tcPr>
            <w:tcW w:w="9600" w:type="dxa"/>
            <w:tcBorders>
              <w:top w:val="single" w:sz="4" w:space="0" w:color="000000"/>
              <w:left w:val="single" w:sz="4" w:space="0" w:color="000000"/>
              <w:bottom w:val="single" w:sz="4" w:space="0" w:color="000000"/>
              <w:right w:val="single" w:sz="4" w:space="0" w:color="000000"/>
            </w:tcBorders>
            <w:shd w:val="clear" w:color="auto" w:fill="F2F2F2"/>
          </w:tcPr>
          <w:p w14:paraId="45A6B088" w14:textId="77777777" w:rsidR="001554C9" w:rsidRDefault="004B6355">
            <w:pPr>
              <w:spacing w:after="120"/>
              <w:rPr>
                <w:rFonts w:eastAsia="Arial" w:cs="Arial"/>
                <w:b/>
                <w:bCs/>
                <w:szCs w:val="24"/>
              </w:rPr>
            </w:pPr>
            <w:r>
              <w:rPr>
                <w:rFonts w:eastAsia="Arial" w:cs="Arial"/>
                <w:b/>
                <w:bCs/>
                <w:szCs w:val="24"/>
              </w:rPr>
              <w:t>1a. Nazwa kwaliﬁkacji w języku angielskim</w:t>
            </w:r>
          </w:p>
          <w:p w14:paraId="26CF325E" w14:textId="77777777" w:rsidR="001554C9" w:rsidRDefault="004B6355">
            <w:pPr>
              <w:spacing w:after="120"/>
              <w:jc w:val="both"/>
              <w:rPr>
                <w:rFonts w:eastAsia="Arial" w:cs="Arial"/>
                <w:b/>
                <w:bCs/>
                <w:color w:val="FF0000"/>
                <w:szCs w:val="24"/>
              </w:rPr>
            </w:pPr>
            <w:r>
              <w:rPr>
                <w:rFonts w:eastAsia="Arial" w:cs="Arial"/>
                <w:szCs w:val="24"/>
              </w:rPr>
              <w:t>Pole nieobowiązkowe.</w:t>
            </w:r>
          </w:p>
        </w:tc>
      </w:tr>
      <w:tr w:rsidR="001554C9" w14:paraId="0EECE230" w14:textId="77777777">
        <w:tc>
          <w:tcPr>
            <w:tcW w:w="9600" w:type="dxa"/>
            <w:tcBorders>
              <w:top w:val="single" w:sz="4" w:space="0" w:color="000000"/>
              <w:left w:val="single" w:sz="4" w:space="0" w:color="000000"/>
              <w:bottom w:val="single" w:sz="4" w:space="0" w:color="000000"/>
              <w:right w:val="single" w:sz="4" w:space="0" w:color="000000"/>
            </w:tcBorders>
            <w:shd w:val="clear" w:color="auto" w:fill="auto"/>
          </w:tcPr>
          <w:p w14:paraId="2C8D4FF4" w14:textId="77777777" w:rsidR="001554C9" w:rsidRDefault="004B6355">
            <w:pPr>
              <w:spacing w:after="120"/>
              <w:rPr>
                <w:rFonts w:eastAsia="Arial" w:cs="Arial"/>
                <w:szCs w:val="24"/>
              </w:rPr>
            </w:pPr>
            <w:r>
              <w:rPr>
                <w:rFonts w:eastAsia="Arial" w:cs="Arial"/>
                <w:szCs w:val="24"/>
              </w:rPr>
              <w:t>…</w:t>
            </w:r>
          </w:p>
          <w:p w14:paraId="44410F18" w14:textId="014B07F5" w:rsidR="001554C9" w:rsidRDefault="004B6355">
            <w:pPr>
              <w:spacing w:after="120"/>
              <w:rPr>
                <w:rFonts w:eastAsia="Arial" w:cs="Arial"/>
                <w:szCs w:val="24"/>
              </w:rPr>
            </w:pPr>
            <w:r>
              <w:rPr>
                <w:rFonts w:eastAsia="Arial" w:cs="Arial"/>
                <w:szCs w:val="24"/>
              </w:rPr>
              <w:t>(limit znaków</w:t>
            </w:r>
            <w:r w:rsidR="00946E1B">
              <w:rPr>
                <w:rFonts w:eastAsia="Arial" w:cs="Arial"/>
                <w:szCs w:val="24"/>
              </w:rPr>
              <w:t>:</w:t>
            </w:r>
            <w:r>
              <w:rPr>
                <w:rFonts w:eastAsia="Arial" w:cs="Arial"/>
                <w:szCs w:val="24"/>
              </w:rPr>
              <w:t xml:space="preserve"> 200)</w:t>
            </w:r>
          </w:p>
        </w:tc>
      </w:tr>
      <w:tr w:rsidR="001554C9" w14:paraId="08985646" w14:textId="77777777">
        <w:tc>
          <w:tcPr>
            <w:tcW w:w="9600" w:type="dxa"/>
            <w:tcBorders>
              <w:top w:val="single" w:sz="4" w:space="0" w:color="000000"/>
              <w:left w:val="single" w:sz="4" w:space="0" w:color="000000"/>
              <w:bottom w:val="single" w:sz="4" w:space="0" w:color="000000"/>
              <w:right w:val="single" w:sz="4" w:space="0" w:color="000000"/>
            </w:tcBorders>
            <w:shd w:val="clear" w:color="auto" w:fill="F2F2F2"/>
          </w:tcPr>
          <w:p w14:paraId="30AE1671" w14:textId="77777777" w:rsidR="001554C9" w:rsidRDefault="004B6355">
            <w:pPr>
              <w:spacing w:after="120"/>
              <w:rPr>
                <w:rFonts w:eastAsia="Arial" w:cs="Arial"/>
                <w:b/>
                <w:bCs/>
                <w:szCs w:val="24"/>
              </w:rPr>
            </w:pPr>
            <w:r>
              <w:rPr>
                <w:rFonts w:eastAsia="Arial" w:cs="Arial"/>
                <w:b/>
                <w:bCs/>
                <w:szCs w:val="24"/>
              </w:rPr>
              <w:t>2. Skrócona nazwa kwalifikacji</w:t>
            </w:r>
          </w:p>
          <w:p w14:paraId="219FC013" w14:textId="77777777" w:rsidR="001554C9" w:rsidRDefault="004B6355">
            <w:pPr>
              <w:spacing w:after="120"/>
              <w:jc w:val="both"/>
              <w:rPr>
                <w:rFonts w:eastAsia="Arial" w:cs="Arial"/>
                <w:b/>
                <w:bCs/>
                <w:color w:val="38761D"/>
                <w:szCs w:val="24"/>
              </w:rPr>
            </w:pPr>
            <w:r>
              <w:rPr>
                <w:rFonts w:eastAsia="Arial" w:cs="Arial"/>
                <w:szCs w:val="24"/>
              </w:rPr>
              <w:t xml:space="preserve">Pole nieobowiązkowe. </w:t>
            </w:r>
          </w:p>
        </w:tc>
      </w:tr>
      <w:tr w:rsidR="001554C9" w14:paraId="301EDC43" w14:textId="77777777">
        <w:tc>
          <w:tcPr>
            <w:tcW w:w="9600" w:type="dxa"/>
            <w:tcBorders>
              <w:top w:val="single" w:sz="4" w:space="0" w:color="000000"/>
              <w:left w:val="single" w:sz="4" w:space="0" w:color="000000"/>
              <w:bottom w:val="single" w:sz="4" w:space="0" w:color="000000"/>
              <w:right w:val="single" w:sz="4" w:space="0" w:color="000000"/>
            </w:tcBorders>
            <w:shd w:val="clear" w:color="auto" w:fill="auto"/>
          </w:tcPr>
          <w:p w14:paraId="573265D7" w14:textId="77777777" w:rsidR="001554C9" w:rsidRDefault="004B6355">
            <w:pPr>
              <w:spacing w:after="120"/>
              <w:rPr>
                <w:rFonts w:eastAsia="Arial" w:cs="Arial"/>
                <w:szCs w:val="24"/>
              </w:rPr>
            </w:pPr>
            <w:r>
              <w:rPr>
                <w:rFonts w:eastAsia="Arial" w:cs="Arial"/>
                <w:szCs w:val="24"/>
              </w:rPr>
              <w:t>…</w:t>
            </w:r>
          </w:p>
          <w:p w14:paraId="4379BB9A" w14:textId="367CF5DB" w:rsidR="001554C9" w:rsidRDefault="004B6355">
            <w:pPr>
              <w:spacing w:after="120"/>
              <w:rPr>
                <w:rFonts w:eastAsia="Arial" w:cs="Arial"/>
                <w:szCs w:val="24"/>
              </w:rPr>
            </w:pPr>
            <w:r>
              <w:rPr>
                <w:rFonts w:eastAsia="Arial" w:cs="Arial"/>
                <w:szCs w:val="24"/>
              </w:rPr>
              <w:t>(limit znaków</w:t>
            </w:r>
            <w:r w:rsidR="00946E1B">
              <w:rPr>
                <w:rFonts w:eastAsia="Arial" w:cs="Arial"/>
                <w:szCs w:val="24"/>
              </w:rPr>
              <w:t>:</w:t>
            </w:r>
            <w:r>
              <w:rPr>
                <w:rFonts w:eastAsia="Arial" w:cs="Arial"/>
                <w:szCs w:val="24"/>
              </w:rPr>
              <w:t xml:space="preserve"> 100)</w:t>
            </w:r>
          </w:p>
        </w:tc>
      </w:tr>
      <w:tr w:rsidR="001554C9" w14:paraId="7B958A36" w14:textId="77777777">
        <w:tc>
          <w:tcPr>
            <w:tcW w:w="9600" w:type="dxa"/>
            <w:tcBorders>
              <w:top w:val="single" w:sz="4" w:space="0" w:color="000000"/>
              <w:left w:val="single" w:sz="4" w:space="0" w:color="000000"/>
              <w:bottom w:val="single" w:sz="4" w:space="0" w:color="000000"/>
              <w:right w:val="single" w:sz="4" w:space="0" w:color="000000"/>
            </w:tcBorders>
            <w:shd w:val="clear" w:color="auto" w:fill="F2F2F2"/>
          </w:tcPr>
          <w:p w14:paraId="2AF4BD99" w14:textId="77777777" w:rsidR="001554C9" w:rsidRDefault="004B6355">
            <w:pPr>
              <w:spacing w:after="120"/>
              <w:rPr>
                <w:rFonts w:eastAsia="Arial" w:cs="Arial"/>
                <w:b/>
                <w:bCs/>
                <w:szCs w:val="24"/>
              </w:rPr>
            </w:pPr>
            <w:r>
              <w:rPr>
                <w:rFonts w:eastAsia="Arial" w:cs="Arial"/>
                <w:b/>
                <w:bCs/>
                <w:szCs w:val="24"/>
              </w:rPr>
              <w:t>3. Proponowany poziom Polskiej Ramy Kwaliﬁkacji (PRK)</w:t>
            </w:r>
          </w:p>
          <w:p w14:paraId="0A1A6676" w14:textId="77777777" w:rsidR="001554C9" w:rsidRDefault="004B6355">
            <w:pPr>
              <w:spacing w:after="120"/>
              <w:rPr>
                <w:rFonts w:eastAsia="Arial" w:cs="Arial"/>
                <w:szCs w:val="24"/>
              </w:rPr>
            </w:pPr>
            <w:r>
              <w:rPr>
                <w:rFonts w:eastAsia="Arial" w:cs="Arial"/>
                <w:szCs w:val="24"/>
              </w:rPr>
              <w:t>Pole obowiązkowe, art. 15 ust. 1 pkt 2c).</w:t>
            </w:r>
          </w:p>
          <w:p w14:paraId="31D9621C" w14:textId="77777777" w:rsidR="001554C9" w:rsidRDefault="004B6355">
            <w:pPr>
              <w:spacing w:after="120"/>
              <w:rPr>
                <w:rFonts w:eastAsia="Arial" w:cs="Arial"/>
                <w:b/>
                <w:bCs/>
                <w:color w:val="FF0000"/>
                <w:szCs w:val="24"/>
              </w:rPr>
            </w:pPr>
            <w:r>
              <w:rPr>
                <w:rFonts w:eastAsia="Arial" w:cs="Arial"/>
                <w:szCs w:val="24"/>
              </w:rPr>
              <w:t xml:space="preserve">Wskazówki dotyczące określania poziomu PRK można znaleźć w publikacji </w:t>
            </w:r>
            <w:hyperlink r:id="rId15">
              <w:r w:rsidRPr="0092767A">
                <w:rPr>
                  <w:rFonts w:eastAsia="Arial" w:cs="Arial"/>
                  <w:szCs w:val="24"/>
                  <w:u w:val="single"/>
                </w:rPr>
                <w:t>Przypisywanie pozi</w:t>
              </w:r>
              <w:r w:rsidRPr="0092767A">
                <w:rPr>
                  <w:rFonts w:eastAsia="Arial" w:cs="Arial"/>
                  <w:szCs w:val="24"/>
                  <w:u w:val="single"/>
                </w:rPr>
                <w:t>omu PRK do kwalifikacji.</w:t>
              </w:r>
            </w:hyperlink>
          </w:p>
        </w:tc>
      </w:tr>
      <w:tr w:rsidR="001554C9" w14:paraId="7515A6DE" w14:textId="77777777">
        <w:trPr>
          <w:trHeight w:val="465"/>
        </w:trPr>
        <w:tc>
          <w:tcPr>
            <w:tcW w:w="9600" w:type="dxa"/>
            <w:tcBorders>
              <w:top w:val="single" w:sz="4" w:space="0" w:color="000000"/>
              <w:left w:val="single" w:sz="4" w:space="0" w:color="000000"/>
              <w:bottom w:val="single" w:sz="4" w:space="0" w:color="000000"/>
              <w:right w:val="single" w:sz="4" w:space="0" w:color="000000"/>
            </w:tcBorders>
            <w:shd w:val="clear" w:color="auto" w:fill="auto"/>
          </w:tcPr>
          <w:p w14:paraId="32E422BE" w14:textId="77777777" w:rsidR="001554C9" w:rsidRDefault="004B6355">
            <w:pPr>
              <w:spacing w:after="120"/>
              <w:rPr>
                <w:rFonts w:eastAsia="Arial" w:cs="Arial"/>
                <w:szCs w:val="24"/>
              </w:rPr>
            </w:pPr>
            <w:r>
              <w:rPr>
                <w:rFonts w:eastAsia="Arial" w:cs="Arial"/>
                <w:szCs w:val="24"/>
              </w:rPr>
              <w:t>…</w:t>
            </w:r>
          </w:p>
        </w:tc>
      </w:tr>
      <w:tr w:rsidR="001554C9" w14:paraId="38FB1C36" w14:textId="77777777">
        <w:tc>
          <w:tcPr>
            <w:tcW w:w="9600" w:type="dxa"/>
            <w:tcBorders>
              <w:top w:val="single" w:sz="4" w:space="0" w:color="000000"/>
              <w:left w:val="single" w:sz="4" w:space="0" w:color="000000"/>
              <w:bottom w:val="single" w:sz="4" w:space="0" w:color="000000"/>
              <w:right w:val="single" w:sz="4" w:space="0" w:color="000000"/>
            </w:tcBorders>
            <w:shd w:val="clear" w:color="auto" w:fill="F2F2F2"/>
          </w:tcPr>
          <w:p w14:paraId="5AAF764D" w14:textId="77777777" w:rsidR="001554C9" w:rsidRDefault="004B6355">
            <w:pPr>
              <w:spacing w:after="0"/>
              <w:rPr>
                <w:rFonts w:eastAsia="Arial" w:cs="Arial"/>
                <w:b/>
                <w:bCs/>
                <w:szCs w:val="24"/>
              </w:rPr>
            </w:pPr>
            <w:r>
              <w:rPr>
                <w:rFonts w:eastAsia="Arial" w:cs="Arial"/>
                <w:b/>
                <w:bCs/>
                <w:szCs w:val="24"/>
              </w:rPr>
              <w:t>4. Odniesienie do poziomu Sektorowych Ram Kwalifikacji (SRK)</w:t>
            </w:r>
          </w:p>
          <w:p w14:paraId="185A584B" w14:textId="77777777" w:rsidR="001554C9" w:rsidRDefault="004B6355">
            <w:pPr>
              <w:spacing w:after="120"/>
              <w:rPr>
                <w:rFonts w:eastAsia="Arial" w:cs="Arial"/>
                <w:szCs w:val="24"/>
              </w:rPr>
            </w:pPr>
            <w:r>
              <w:rPr>
                <w:rFonts w:eastAsia="Arial" w:cs="Arial"/>
                <w:szCs w:val="24"/>
              </w:rPr>
              <w:t>Pole obowiązkowe, art. 15 ust. 1 pkt 2c).</w:t>
            </w:r>
          </w:p>
          <w:p w14:paraId="5CF9F36F" w14:textId="77777777" w:rsidR="001554C9" w:rsidRPr="0092767A" w:rsidRDefault="004B6355">
            <w:pPr>
              <w:spacing w:after="120"/>
              <w:rPr>
                <w:rFonts w:eastAsia="Arial" w:cs="Arial"/>
                <w:b/>
                <w:bCs/>
                <w:szCs w:val="24"/>
              </w:rPr>
            </w:pPr>
            <w:r>
              <w:rPr>
                <w:rFonts w:eastAsia="Arial" w:cs="Arial"/>
                <w:b/>
                <w:bCs/>
                <w:szCs w:val="24"/>
              </w:rPr>
              <w:lastRenderedPageBreak/>
              <w:t xml:space="preserve">Poziom Sektorowej Ramy Kwalifikacji powinien być zbieżny z zaproponowanym </w:t>
            </w:r>
            <w:r w:rsidRPr="0092767A">
              <w:rPr>
                <w:rFonts w:eastAsia="Arial" w:cs="Arial"/>
                <w:b/>
                <w:bCs/>
                <w:szCs w:val="24"/>
              </w:rPr>
              <w:t>poziomem PRK.</w:t>
            </w:r>
          </w:p>
          <w:p w14:paraId="7BFCE062" w14:textId="77777777" w:rsidR="001554C9" w:rsidRDefault="00EB4C9A">
            <w:pPr>
              <w:spacing w:after="120"/>
              <w:rPr>
                <w:rFonts w:eastAsia="Arial" w:cs="Arial"/>
                <w:szCs w:val="24"/>
              </w:rPr>
            </w:pPr>
            <w:hyperlink r:id="rId16">
              <w:r w:rsidR="004B6355" w:rsidRPr="0092767A">
                <w:rPr>
                  <w:rFonts w:eastAsia="Arial" w:cs="Arial"/>
                  <w:szCs w:val="24"/>
                  <w:u w:val="single"/>
                </w:rPr>
                <w:t>Informacja o Sektorowy</w:t>
              </w:r>
              <w:r w:rsidR="004B6355" w:rsidRPr="0092767A">
                <w:rPr>
                  <w:rFonts w:eastAsia="Arial" w:cs="Arial"/>
                  <w:szCs w:val="24"/>
                  <w:u w:val="single"/>
                </w:rPr>
                <w:t>ch Ramach Kwalifikacji włączonych do ZSK.</w:t>
              </w:r>
            </w:hyperlink>
            <w:r w:rsidR="004B6355">
              <w:rPr>
                <w:rFonts w:eastAsia="Arial" w:cs="Arial"/>
                <w:szCs w:val="24"/>
              </w:rPr>
              <w:t xml:space="preserve"> </w:t>
            </w:r>
          </w:p>
          <w:p w14:paraId="2F39017E" w14:textId="3EA26700" w:rsidR="001554C9" w:rsidRDefault="004B6355">
            <w:pPr>
              <w:spacing w:after="120"/>
              <w:rPr>
                <w:rFonts w:eastAsia="Arial" w:cs="Arial"/>
                <w:b/>
                <w:bCs/>
                <w:color w:val="38761D"/>
                <w:szCs w:val="24"/>
              </w:rPr>
            </w:pPr>
            <w:r>
              <w:rPr>
                <w:rFonts w:eastAsia="Arial" w:cs="Arial"/>
                <w:szCs w:val="24"/>
              </w:rPr>
              <w:t>W przypadku braku odpowiedniej SRK należy wpisać „Brak odpowiedniej SRK”.</w:t>
            </w:r>
          </w:p>
        </w:tc>
      </w:tr>
      <w:tr w:rsidR="001554C9" w14:paraId="0F7DA3E6" w14:textId="77777777">
        <w:tc>
          <w:tcPr>
            <w:tcW w:w="9600" w:type="dxa"/>
            <w:tcBorders>
              <w:top w:val="single" w:sz="4" w:space="0" w:color="000000"/>
              <w:left w:val="single" w:sz="4" w:space="0" w:color="000000"/>
              <w:bottom w:val="single" w:sz="4" w:space="0" w:color="000000"/>
              <w:right w:val="single" w:sz="4" w:space="0" w:color="000000"/>
            </w:tcBorders>
            <w:shd w:val="clear" w:color="auto" w:fill="auto"/>
          </w:tcPr>
          <w:p w14:paraId="14760A81" w14:textId="77777777" w:rsidR="001554C9" w:rsidRDefault="004B6355">
            <w:pPr>
              <w:spacing w:after="120"/>
              <w:rPr>
                <w:rFonts w:eastAsia="Arial" w:cs="Arial"/>
                <w:szCs w:val="24"/>
              </w:rPr>
            </w:pPr>
            <w:r>
              <w:rPr>
                <w:rFonts w:eastAsia="Arial" w:cs="Arial"/>
                <w:szCs w:val="24"/>
              </w:rPr>
              <w:t>…</w:t>
            </w:r>
          </w:p>
        </w:tc>
      </w:tr>
      <w:tr w:rsidR="001554C9" w14:paraId="43B9CD75" w14:textId="77777777">
        <w:tc>
          <w:tcPr>
            <w:tcW w:w="9600" w:type="dxa"/>
            <w:tcBorders>
              <w:top w:val="single" w:sz="4" w:space="0" w:color="000000"/>
            </w:tcBorders>
            <w:shd w:val="clear" w:color="auto" w:fill="F2F2F2"/>
          </w:tcPr>
          <w:p w14:paraId="62056866" w14:textId="77777777" w:rsidR="001554C9" w:rsidRDefault="004B6355">
            <w:pPr>
              <w:spacing w:after="120"/>
              <w:rPr>
                <w:rFonts w:eastAsia="Arial" w:cs="Arial"/>
                <w:b/>
                <w:bCs/>
                <w:szCs w:val="24"/>
              </w:rPr>
            </w:pPr>
            <w:bookmarkStart w:id="9" w:name="bookmark=id.j5qp4ftbht0i" w:colFirst="0" w:colLast="0"/>
            <w:bookmarkEnd w:id="9"/>
            <w:r>
              <w:rPr>
                <w:rFonts w:eastAsia="Arial" w:cs="Arial"/>
                <w:b/>
                <w:bCs/>
                <w:szCs w:val="24"/>
              </w:rPr>
              <w:t>5. Podstawowe informacje o kwalifikacji obejmujące przykładowe:</w:t>
            </w:r>
          </w:p>
          <w:p w14:paraId="0482F397" w14:textId="77777777" w:rsidR="001554C9" w:rsidRDefault="004B6355" w:rsidP="00666252">
            <w:pPr>
              <w:numPr>
                <w:ilvl w:val="0"/>
                <w:numId w:val="3"/>
              </w:numPr>
              <w:spacing w:after="0"/>
              <w:rPr>
                <w:rFonts w:eastAsia="Arial" w:cs="Arial"/>
                <w:b/>
                <w:bCs/>
                <w:szCs w:val="24"/>
              </w:rPr>
            </w:pPr>
            <w:r>
              <w:rPr>
                <w:rFonts w:eastAsia="Arial" w:cs="Arial"/>
                <w:b/>
                <w:bCs/>
                <w:szCs w:val="24"/>
              </w:rPr>
              <w:t>działania i zadania, które potrafi wykonywać osoba posiadająca daną kwalifikację wolnorynkową lub sektorową,</w:t>
            </w:r>
          </w:p>
          <w:p w14:paraId="2EC795DD" w14:textId="77777777" w:rsidR="001554C9" w:rsidRDefault="004B6355" w:rsidP="00666252">
            <w:pPr>
              <w:numPr>
                <w:ilvl w:val="0"/>
                <w:numId w:val="3"/>
              </w:numPr>
              <w:spacing w:after="0"/>
              <w:rPr>
                <w:rFonts w:eastAsia="Arial" w:cs="Arial"/>
                <w:b/>
                <w:bCs/>
                <w:szCs w:val="24"/>
              </w:rPr>
            </w:pPr>
            <w:r>
              <w:rPr>
                <w:rFonts w:eastAsia="Arial" w:cs="Arial"/>
                <w:b/>
                <w:bCs/>
                <w:szCs w:val="24"/>
              </w:rPr>
              <w:t>grupy osób, do których dana kwalifikacja wolnorynkowa lub sektorowa w szczególności jest kierowana,</w:t>
            </w:r>
          </w:p>
          <w:p w14:paraId="39CD06FE" w14:textId="77777777" w:rsidR="001554C9" w:rsidRDefault="004B6355" w:rsidP="00666252">
            <w:pPr>
              <w:numPr>
                <w:ilvl w:val="0"/>
                <w:numId w:val="3"/>
              </w:numPr>
              <w:spacing w:after="120"/>
              <w:rPr>
                <w:rFonts w:eastAsia="Arial" w:cs="Arial"/>
                <w:b/>
                <w:bCs/>
                <w:szCs w:val="24"/>
              </w:rPr>
            </w:pPr>
            <w:r>
              <w:rPr>
                <w:rFonts w:eastAsia="Arial" w:cs="Arial"/>
                <w:b/>
                <w:bCs/>
                <w:szCs w:val="24"/>
              </w:rPr>
              <w:t>możliwości wykorzystania kwalifikacji wolnorynkowej lub sektorowej i dalszego rozwoju osobistego lub zawodowego, w tym możliwości ubiegania się o inne kwalifikacje i uprawnienia w danej dziedzinie zawodowej.</w:t>
            </w:r>
          </w:p>
          <w:p w14:paraId="09921199" w14:textId="77777777" w:rsidR="001554C9" w:rsidRDefault="004B6355">
            <w:pPr>
              <w:spacing w:after="120"/>
              <w:rPr>
                <w:rFonts w:eastAsia="Arial" w:cs="Arial"/>
                <w:b/>
                <w:bCs/>
                <w:color w:val="38761D"/>
                <w:szCs w:val="24"/>
              </w:rPr>
            </w:pPr>
            <w:r>
              <w:rPr>
                <w:rFonts w:eastAsia="Arial" w:cs="Arial"/>
                <w:szCs w:val="24"/>
              </w:rPr>
              <w:t>Pole obowiązkowe, art. 15 ust. 1 pkt 2b).</w:t>
            </w:r>
          </w:p>
        </w:tc>
      </w:tr>
      <w:tr w:rsidR="001554C9" w14:paraId="41C47845" w14:textId="77777777">
        <w:tc>
          <w:tcPr>
            <w:tcW w:w="9600" w:type="dxa"/>
            <w:shd w:val="clear" w:color="auto" w:fill="auto"/>
          </w:tcPr>
          <w:p w14:paraId="4A0BE828" w14:textId="77777777" w:rsidR="001554C9" w:rsidRDefault="004B6355">
            <w:pPr>
              <w:spacing w:after="120"/>
              <w:rPr>
                <w:rFonts w:eastAsia="Arial" w:cs="Arial"/>
                <w:szCs w:val="24"/>
              </w:rPr>
            </w:pPr>
            <w:r>
              <w:rPr>
                <w:rFonts w:eastAsia="Arial" w:cs="Arial"/>
                <w:szCs w:val="24"/>
              </w:rPr>
              <w:t>…</w:t>
            </w:r>
          </w:p>
          <w:p w14:paraId="45D61A87" w14:textId="1452365E" w:rsidR="001554C9" w:rsidRDefault="004B6355">
            <w:pPr>
              <w:spacing w:after="120"/>
              <w:rPr>
                <w:rFonts w:eastAsia="Arial" w:cs="Arial"/>
                <w:szCs w:val="24"/>
              </w:rPr>
            </w:pPr>
            <w:r>
              <w:rPr>
                <w:rFonts w:eastAsia="Arial" w:cs="Arial"/>
                <w:szCs w:val="24"/>
              </w:rPr>
              <w:t>(limit znaków</w:t>
            </w:r>
            <w:r w:rsidR="00946E1B">
              <w:rPr>
                <w:rFonts w:eastAsia="Arial" w:cs="Arial"/>
                <w:szCs w:val="24"/>
              </w:rPr>
              <w:t>:</w:t>
            </w:r>
            <w:r>
              <w:rPr>
                <w:rFonts w:eastAsia="Arial" w:cs="Arial"/>
                <w:szCs w:val="24"/>
              </w:rPr>
              <w:t xml:space="preserve"> 5000)</w:t>
            </w:r>
          </w:p>
        </w:tc>
      </w:tr>
      <w:tr w:rsidR="001554C9" w14:paraId="69895679" w14:textId="77777777">
        <w:tc>
          <w:tcPr>
            <w:tcW w:w="9600" w:type="dxa"/>
            <w:shd w:val="clear" w:color="auto" w:fill="F2F2F2"/>
          </w:tcPr>
          <w:p w14:paraId="2946D6FE" w14:textId="77777777" w:rsidR="001554C9" w:rsidRDefault="004B6355">
            <w:pPr>
              <w:spacing w:after="120"/>
              <w:rPr>
                <w:rFonts w:eastAsia="Arial" w:cs="Arial"/>
                <w:b/>
                <w:bCs/>
                <w:szCs w:val="24"/>
              </w:rPr>
            </w:pPr>
            <w:bookmarkStart w:id="10" w:name="bookmark=id.j91wygbujwdi" w:colFirst="0" w:colLast="0"/>
            <w:bookmarkEnd w:id="10"/>
            <w:r>
              <w:rPr>
                <w:rFonts w:eastAsia="Arial" w:cs="Arial"/>
                <w:b/>
                <w:bCs/>
                <w:szCs w:val="24"/>
              </w:rPr>
              <w:t>6. Objętość kwalifikacji [w godz.]</w:t>
            </w:r>
          </w:p>
          <w:p w14:paraId="1DB2A5A4" w14:textId="77777777" w:rsidR="001554C9" w:rsidRDefault="004B6355">
            <w:pPr>
              <w:spacing w:after="120"/>
              <w:jc w:val="both"/>
              <w:rPr>
                <w:rFonts w:eastAsia="Arial" w:cs="Arial"/>
                <w:color w:val="38761D"/>
                <w:szCs w:val="24"/>
              </w:rPr>
            </w:pPr>
            <w:r>
              <w:rPr>
                <w:rFonts w:eastAsia="Arial" w:cs="Arial"/>
                <w:szCs w:val="24"/>
              </w:rPr>
              <w:t>Pole obowiązkowe, art. 15 ust. 1 pkt 2d).</w:t>
            </w:r>
          </w:p>
        </w:tc>
      </w:tr>
      <w:tr w:rsidR="001554C9" w14:paraId="7D11D579" w14:textId="77777777">
        <w:tc>
          <w:tcPr>
            <w:tcW w:w="9600" w:type="dxa"/>
            <w:shd w:val="clear" w:color="auto" w:fill="auto"/>
          </w:tcPr>
          <w:p w14:paraId="54C74E40" w14:textId="77777777" w:rsidR="001554C9" w:rsidRDefault="004B6355">
            <w:pPr>
              <w:tabs>
                <w:tab w:val="left" w:pos="7368"/>
              </w:tabs>
              <w:spacing w:after="120"/>
              <w:rPr>
                <w:rFonts w:eastAsia="Arial" w:cs="Arial"/>
                <w:szCs w:val="24"/>
              </w:rPr>
            </w:pPr>
            <w:r>
              <w:rPr>
                <w:rFonts w:eastAsia="Arial" w:cs="Arial"/>
                <w:szCs w:val="24"/>
              </w:rPr>
              <w:t>…</w:t>
            </w:r>
          </w:p>
        </w:tc>
      </w:tr>
    </w:tbl>
    <w:p w14:paraId="30377633" w14:textId="77777777" w:rsidR="001554C9" w:rsidRDefault="001554C9">
      <w:pPr>
        <w:spacing w:after="0" w:line="276" w:lineRule="auto"/>
        <w:rPr>
          <w:rFonts w:eastAsia="Arial" w:cs="Arial"/>
          <w:szCs w:val="24"/>
          <w:highlight w:val="yellow"/>
        </w:rPr>
      </w:pPr>
    </w:p>
    <w:p w14:paraId="5ABE4417" w14:textId="77777777" w:rsidR="001554C9" w:rsidRDefault="001554C9">
      <w:pPr>
        <w:spacing w:after="0" w:line="276" w:lineRule="auto"/>
        <w:rPr>
          <w:rFonts w:eastAsia="Arial" w:cs="Arial"/>
          <w:szCs w:val="24"/>
          <w:highlight w:val="yellow"/>
        </w:rPr>
      </w:pPr>
    </w:p>
    <w:p w14:paraId="79119012" w14:textId="77777777" w:rsidR="00047D74" w:rsidRDefault="00047D74">
      <w:pPr>
        <w:spacing w:line="259" w:lineRule="auto"/>
      </w:pPr>
      <w:r>
        <w:br w:type="page"/>
      </w:r>
    </w:p>
    <w:p w14:paraId="1B1E7E22" w14:textId="77777777" w:rsidR="0081795F" w:rsidRPr="00E31416" w:rsidRDefault="004B6355" w:rsidP="00A83DF2">
      <w:pPr>
        <w:pStyle w:val="Nagwek6"/>
        <w:rPr>
          <w:sz w:val="24"/>
          <w:szCs w:val="24"/>
        </w:rPr>
      </w:pPr>
      <w:bookmarkStart w:id="11" w:name="_heading=h.6zkdh1nby0i3" w:colFirst="0" w:colLast="0"/>
      <w:bookmarkStart w:id="12" w:name="_heading=h.30j0zll" w:colFirst="0" w:colLast="0"/>
      <w:bookmarkEnd w:id="11"/>
      <w:bookmarkEnd w:id="12"/>
      <w:r w:rsidRPr="00E31416">
        <w:rPr>
          <w:sz w:val="24"/>
          <w:szCs w:val="24"/>
        </w:rPr>
        <w:lastRenderedPageBreak/>
        <w:t xml:space="preserve">II. EFEKTY UCZENIA SIĘ </w:t>
      </w:r>
    </w:p>
    <w:tbl>
      <w:tblPr>
        <w:tblStyle w:val="a8"/>
        <w:tblW w:w="9585"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5"/>
        <w:gridCol w:w="6150"/>
      </w:tblGrid>
      <w:tr w:rsidR="001554C9" w14:paraId="473DA7C6" w14:textId="77777777">
        <w:trPr>
          <w:trHeight w:val="220"/>
        </w:trPr>
        <w:tc>
          <w:tcPr>
            <w:tcW w:w="9585" w:type="dxa"/>
            <w:gridSpan w:val="2"/>
            <w:shd w:val="clear" w:color="auto" w:fill="F2F2F2"/>
          </w:tcPr>
          <w:p w14:paraId="2FE3D258" w14:textId="77777777" w:rsidR="001554C9" w:rsidRDefault="004B6355">
            <w:pPr>
              <w:spacing w:after="120"/>
              <w:rPr>
                <w:rFonts w:eastAsia="Arial" w:cs="Arial"/>
                <w:b/>
                <w:bCs/>
                <w:szCs w:val="24"/>
              </w:rPr>
            </w:pPr>
            <w:bookmarkStart w:id="13" w:name="bookmark=id.4soz6viol7h1" w:colFirst="0" w:colLast="0"/>
            <w:bookmarkEnd w:id="13"/>
            <w:r>
              <w:rPr>
                <w:rFonts w:eastAsia="Arial" w:cs="Arial"/>
                <w:b/>
                <w:bCs/>
                <w:szCs w:val="24"/>
              </w:rPr>
              <w:t>7. Syntetyczna charakterystyka efektów uczenia się</w:t>
            </w:r>
          </w:p>
          <w:p w14:paraId="52093B88" w14:textId="77777777" w:rsidR="001554C9" w:rsidRDefault="004B6355">
            <w:pPr>
              <w:spacing w:after="120"/>
              <w:jc w:val="both"/>
              <w:rPr>
                <w:rFonts w:eastAsia="Arial" w:cs="Arial"/>
                <w:szCs w:val="24"/>
              </w:rPr>
            </w:pPr>
            <w:r>
              <w:rPr>
                <w:rFonts w:eastAsia="Arial" w:cs="Arial"/>
                <w:szCs w:val="24"/>
              </w:rPr>
              <w:t>Pole obowiązkowe, art. 15 ust. 1 pkt 3 oraz art. 9 ust. 1 pkt 1a).</w:t>
            </w:r>
          </w:p>
        </w:tc>
      </w:tr>
      <w:tr w:rsidR="001554C9" w14:paraId="40797024" w14:textId="77777777">
        <w:trPr>
          <w:trHeight w:val="220"/>
        </w:trPr>
        <w:tc>
          <w:tcPr>
            <w:tcW w:w="9585" w:type="dxa"/>
            <w:gridSpan w:val="2"/>
            <w:shd w:val="clear" w:color="auto" w:fill="FFFFFF"/>
          </w:tcPr>
          <w:p w14:paraId="235A28D4" w14:textId="4F6D9CBE" w:rsidR="001554C9" w:rsidRDefault="004B6355">
            <w:pPr>
              <w:spacing w:after="120"/>
              <w:rPr>
                <w:rFonts w:eastAsia="Arial" w:cs="Arial"/>
                <w:szCs w:val="24"/>
              </w:rPr>
            </w:pPr>
            <w:r>
              <w:rPr>
                <w:rFonts w:eastAsia="Arial" w:cs="Arial"/>
                <w:szCs w:val="24"/>
              </w:rPr>
              <w:t>…</w:t>
            </w:r>
          </w:p>
          <w:p w14:paraId="54DD14F2" w14:textId="30FC7C4E" w:rsidR="001554C9" w:rsidRDefault="004B6355">
            <w:pPr>
              <w:spacing w:after="120"/>
              <w:rPr>
                <w:rFonts w:eastAsia="Arial" w:cs="Arial"/>
                <w:szCs w:val="24"/>
              </w:rPr>
            </w:pPr>
            <w:r>
              <w:rPr>
                <w:rFonts w:eastAsia="Arial" w:cs="Arial"/>
                <w:szCs w:val="24"/>
              </w:rPr>
              <w:t>(limit znaków</w:t>
            </w:r>
            <w:r w:rsidR="00946E1B">
              <w:rPr>
                <w:rFonts w:eastAsia="Arial" w:cs="Arial"/>
                <w:szCs w:val="24"/>
              </w:rPr>
              <w:t>:</w:t>
            </w:r>
            <w:r>
              <w:rPr>
                <w:rFonts w:eastAsia="Arial" w:cs="Arial"/>
                <w:szCs w:val="24"/>
              </w:rPr>
              <w:t xml:space="preserve"> 4000)</w:t>
            </w:r>
          </w:p>
        </w:tc>
      </w:tr>
      <w:tr w:rsidR="001554C9" w14:paraId="43034B1D" w14:textId="77777777">
        <w:trPr>
          <w:trHeight w:val="1485"/>
        </w:trPr>
        <w:tc>
          <w:tcPr>
            <w:tcW w:w="9585" w:type="dxa"/>
            <w:gridSpan w:val="2"/>
            <w:tcBorders>
              <w:bottom w:val="single" w:sz="4" w:space="0" w:color="000000"/>
            </w:tcBorders>
            <w:shd w:val="clear" w:color="auto" w:fill="F2F2F2"/>
          </w:tcPr>
          <w:p w14:paraId="0DCFE1F5" w14:textId="77777777" w:rsidR="001554C9" w:rsidRDefault="004B6355">
            <w:pPr>
              <w:spacing w:after="120"/>
              <w:rPr>
                <w:rFonts w:eastAsia="Arial" w:cs="Arial"/>
                <w:b/>
                <w:bCs/>
                <w:szCs w:val="24"/>
              </w:rPr>
            </w:pPr>
            <w:bookmarkStart w:id="14" w:name="Pole8"/>
            <w:bookmarkEnd w:id="14"/>
            <w:r>
              <w:rPr>
                <w:rFonts w:eastAsia="Arial" w:cs="Arial"/>
                <w:b/>
                <w:bCs/>
                <w:szCs w:val="24"/>
              </w:rPr>
              <w:t xml:space="preserve">8. </w:t>
            </w:r>
            <w:bookmarkStart w:id="15" w:name="bookmark=id.xoyfr5atsb66" w:colFirst="0" w:colLast="0"/>
            <w:bookmarkEnd w:id="15"/>
            <w:r>
              <w:rPr>
                <w:rFonts w:eastAsia="Arial" w:cs="Arial"/>
                <w:b/>
                <w:bCs/>
                <w:szCs w:val="24"/>
              </w:rPr>
              <w:t>Efekty uczenia się wymagane dla danej kwalifikacji</w:t>
            </w:r>
          </w:p>
          <w:p w14:paraId="7B1C356A" w14:textId="77777777" w:rsidR="001554C9" w:rsidRDefault="004B6355">
            <w:pPr>
              <w:spacing w:after="120"/>
              <w:jc w:val="both"/>
              <w:rPr>
                <w:rFonts w:eastAsia="Arial" w:cs="Arial"/>
                <w:szCs w:val="24"/>
              </w:rPr>
            </w:pPr>
            <w:r>
              <w:rPr>
                <w:rFonts w:eastAsia="Arial" w:cs="Arial"/>
                <w:szCs w:val="24"/>
              </w:rPr>
              <w:t>Pole obowiązkowe, art. 15 ust. 1 pkt 4a) oraz art. 9 ust. 1 pkt 1b) i 1c).</w:t>
            </w:r>
          </w:p>
          <w:p w14:paraId="043A134E" w14:textId="77777777" w:rsidR="001554C9" w:rsidRDefault="004B6355">
            <w:pPr>
              <w:spacing w:after="120"/>
              <w:rPr>
                <w:rFonts w:eastAsia="Arial" w:cs="Arial"/>
                <w:color w:val="38761D"/>
                <w:szCs w:val="24"/>
              </w:rPr>
            </w:pPr>
            <w:r>
              <w:rPr>
                <w:rFonts w:eastAsia="Arial" w:cs="Arial"/>
                <w:szCs w:val="24"/>
              </w:rPr>
              <w:t>Efekty uczenia się muszą być pogrupowane w zestawy. Do poszczególnych efektów uczenia się należy podać kryteria weryfikacji.</w:t>
            </w:r>
          </w:p>
        </w:tc>
      </w:tr>
      <w:tr w:rsidR="001554C9" w14:paraId="05A44FF0" w14:textId="77777777">
        <w:trPr>
          <w:trHeight w:val="1395"/>
        </w:trPr>
        <w:tc>
          <w:tcPr>
            <w:tcW w:w="3435" w:type="dxa"/>
            <w:tcBorders>
              <w:bottom w:val="single" w:sz="4" w:space="0" w:color="000000"/>
            </w:tcBorders>
            <w:shd w:val="clear" w:color="auto" w:fill="F2F2F2"/>
          </w:tcPr>
          <w:p w14:paraId="70655EB7" w14:textId="77777777" w:rsidR="001554C9" w:rsidRDefault="004B6355">
            <w:pPr>
              <w:spacing w:after="120"/>
              <w:rPr>
                <w:rFonts w:eastAsia="Arial" w:cs="Arial"/>
                <w:b/>
                <w:bCs/>
                <w:szCs w:val="24"/>
              </w:rPr>
            </w:pPr>
            <w:r>
              <w:rPr>
                <w:rFonts w:eastAsia="Arial" w:cs="Arial"/>
                <w:b/>
                <w:bCs/>
                <w:szCs w:val="24"/>
              </w:rPr>
              <w:t>Zestawy efektów uczenia się</w:t>
            </w:r>
          </w:p>
        </w:tc>
        <w:tc>
          <w:tcPr>
            <w:tcW w:w="6150" w:type="dxa"/>
            <w:tcBorders>
              <w:bottom w:val="single" w:sz="4" w:space="0" w:color="000000"/>
            </w:tcBorders>
            <w:shd w:val="clear" w:color="auto" w:fill="F2F2F2"/>
          </w:tcPr>
          <w:p w14:paraId="7BEF81BF" w14:textId="77777777" w:rsidR="001554C9" w:rsidRDefault="004B6355" w:rsidP="000407B3">
            <w:pPr>
              <w:spacing w:after="120"/>
              <w:rPr>
                <w:rFonts w:eastAsia="Arial" w:cs="Arial"/>
                <w:szCs w:val="24"/>
              </w:rPr>
            </w:pPr>
            <w:r>
              <w:rPr>
                <w:rFonts w:eastAsia="Arial" w:cs="Arial"/>
                <w:szCs w:val="24"/>
              </w:rPr>
              <w:t>Zestawy powinny być ponumerowane: 1., 2., … i nazwane.</w:t>
            </w:r>
          </w:p>
          <w:p w14:paraId="2E51728D" w14:textId="77777777" w:rsidR="001554C9" w:rsidRDefault="004B6355">
            <w:pPr>
              <w:spacing w:after="120"/>
              <w:rPr>
                <w:rFonts w:eastAsia="Arial" w:cs="Arial"/>
                <w:b/>
                <w:bCs/>
                <w:color w:val="FF0000"/>
                <w:szCs w:val="24"/>
                <w:highlight w:val="white"/>
              </w:rPr>
            </w:pPr>
            <w:r>
              <w:rPr>
                <w:rFonts w:eastAsia="Arial" w:cs="Arial"/>
                <w:szCs w:val="24"/>
              </w:rPr>
              <w:t>Należy wskazać poziom PRK dla każdego zestawu efektów uczenia się.</w:t>
            </w:r>
          </w:p>
        </w:tc>
      </w:tr>
      <w:tr w:rsidR="001554C9" w14:paraId="4B775BBB" w14:textId="77777777">
        <w:tc>
          <w:tcPr>
            <w:tcW w:w="3435" w:type="dxa"/>
            <w:tcBorders>
              <w:bottom w:val="single" w:sz="4" w:space="0" w:color="000000"/>
            </w:tcBorders>
            <w:shd w:val="clear" w:color="auto" w:fill="F2F2F2"/>
          </w:tcPr>
          <w:p w14:paraId="0B9B4CF5" w14:textId="77777777" w:rsidR="001554C9" w:rsidRDefault="004B6355">
            <w:pPr>
              <w:spacing w:after="120"/>
              <w:jc w:val="both"/>
              <w:rPr>
                <w:rFonts w:eastAsia="Arial" w:cs="Arial"/>
                <w:b/>
                <w:bCs/>
                <w:color w:val="FF0000"/>
                <w:szCs w:val="24"/>
                <w:highlight w:val="white"/>
              </w:rPr>
            </w:pPr>
            <w:r>
              <w:rPr>
                <w:rFonts w:eastAsia="Arial" w:cs="Arial"/>
                <w:b/>
                <w:bCs/>
                <w:szCs w:val="24"/>
              </w:rPr>
              <w:t>Efekty uczenia się</w:t>
            </w:r>
          </w:p>
        </w:tc>
        <w:tc>
          <w:tcPr>
            <w:tcW w:w="6150" w:type="dxa"/>
            <w:tcBorders>
              <w:bottom w:val="single" w:sz="4" w:space="0" w:color="000000"/>
            </w:tcBorders>
            <w:shd w:val="clear" w:color="auto" w:fill="F2F2F2"/>
          </w:tcPr>
          <w:p w14:paraId="5FE41145" w14:textId="77777777" w:rsidR="001554C9" w:rsidRDefault="004B6355">
            <w:pPr>
              <w:spacing w:after="120"/>
              <w:jc w:val="both"/>
              <w:rPr>
                <w:rFonts w:eastAsia="Arial" w:cs="Arial"/>
                <w:b/>
                <w:bCs/>
                <w:color w:val="FF0000"/>
                <w:szCs w:val="24"/>
                <w:highlight w:val="white"/>
              </w:rPr>
            </w:pPr>
            <w:r>
              <w:rPr>
                <w:rFonts w:eastAsia="Arial" w:cs="Arial"/>
                <w:b/>
                <w:bCs/>
                <w:szCs w:val="24"/>
              </w:rPr>
              <w:t>Kryteria weryfikacji</w:t>
            </w:r>
          </w:p>
        </w:tc>
      </w:tr>
      <w:tr w:rsidR="001554C9" w14:paraId="77723B40" w14:textId="77777777">
        <w:tc>
          <w:tcPr>
            <w:tcW w:w="3435" w:type="dxa"/>
            <w:tcBorders>
              <w:bottom w:val="single" w:sz="4" w:space="0" w:color="000000"/>
            </w:tcBorders>
            <w:shd w:val="clear" w:color="auto" w:fill="DEEBF6"/>
          </w:tcPr>
          <w:p w14:paraId="3D0702B4" w14:textId="77777777" w:rsidR="001554C9" w:rsidRDefault="004B6355">
            <w:pPr>
              <w:spacing w:after="120"/>
              <w:rPr>
                <w:rFonts w:eastAsia="Arial" w:cs="Arial"/>
                <w:szCs w:val="24"/>
              </w:rPr>
            </w:pPr>
            <w:r>
              <w:rPr>
                <w:rFonts w:eastAsia="Arial" w:cs="Arial"/>
                <w:szCs w:val="24"/>
              </w:rPr>
              <w:t>Efekty uczenia się powinny być ponumerowane: 1), 2), …</w:t>
            </w:r>
          </w:p>
        </w:tc>
        <w:tc>
          <w:tcPr>
            <w:tcW w:w="6150" w:type="dxa"/>
            <w:tcBorders>
              <w:bottom w:val="single" w:sz="4" w:space="0" w:color="000000"/>
            </w:tcBorders>
            <w:shd w:val="clear" w:color="auto" w:fill="DEEBF6"/>
          </w:tcPr>
          <w:p w14:paraId="50FF9133" w14:textId="77777777" w:rsidR="001554C9" w:rsidRDefault="004B6355">
            <w:pPr>
              <w:spacing w:after="120"/>
              <w:rPr>
                <w:rFonts w:eastAsia="Arial" w:cs="Arial"/>
                <w:szCs w:val="24"/>
                <w:highlight w:val="white"/>
              </w:rPr>
            </w:pPr>
            <w:r>
              <w:rPr>
                <w:rFonts w:eastAsia="Arial" w:cs="Arial"/>
                <w:szCs w:val="24"/>
              </w:rPr>
              <w:t>Kryteria weryfikacji powinny być oznaczone: a), b), …</w:t>
            </w:r>
          </w:p>
        </w:tc>
      </w:tr>
    </w:tbl>
    <w:p w14:paraId="7457EB66" w14:textId="77777777" w:rsidR="001554C9" w:rsidRDefault="001554C9">
      <w:pPr>
        <w:spacing w:after="0" w:line="276" w:lineRule="auto"/>
        <w:rPr>
          <w:rFonts w:eastAsia="Arial" w:cs="Arial"/>
          <w:szCs w:val="24"/>
        </w:rPr>
      </w:pPr>
    </w:p>
    <w:p w14:paraId="6648F1D7" w14:textId="77777777" w:rsidR="0081795F" w:rsidRPr="00A83DF2" w:rsidRDefault="004B6355" w:rsidP="00A83DF2">
      <w:pPr>
        <w:pStyle w:val="Nagwek6"/>
        <w:rPr>
          <w:sz w:val="24"/>
          <w:szCs w:val="24"/>
        </w:rPr>
      </w:pPr>
      <w:r w:rsidRPr="00A83DF2">
        <w:rPr>
          <w:sz w:val="24"/>
          <w:szCs w:val="24"/>
        </w:rPr>
        <w:t>TABELA DO OPISU ZESTAWU EFEKTÓW UCZENIA SIĘ</w:t>
      </w:r>
    </w:p>
    <w:tbl>
      <w:tblPr>
        <w:tblStyle w:val="a9"/>
        <w:tblW w:w="9555" w:type="dxa"/>
        <w:tblInd w:w="-15" w:type="dxa"/>
        <w:tblLayout w:type="fixed"/>
        <w:tblLook w:val="0400" w:firstRow="0" w:lastRow="0" w:firstColumn="0" w:lastColumn="0" w:noHBand="0" w:noVBand="1"/>
      </w:tblPr>
      <w:tblGrid>
        <w:gridCol w:w="2625"/>
        <w:gridCol w:w="6930"/>
      </w:tblGrid>
      <w:tr w:rsidR="001554C9" w14:paraId="4779B4DF" w14:textId="77777777">
        <w:tc>
          <w:tcPr>
            <w:tcW w:w="26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14:paraId="493C4244" w14:textId="3DA2F60B" w:rsidR="001554C9" w:rsidRDefault="004B6355">
            <w:pPr>
              <w:spacing w:after="120" w:line="240" w:lineRule="auto"/>
              <w:rPr>
                <w:rFonts w:eastAsia="Arial" w:cs="Arial"/>
                <w:szCs w:val="24"/>
              </w:rPr>
            </w:pPr>
            <w:r>
              <w:rPr>
                <w:rFonts w:eastAsia="Arial" w:cs="Arial"/>
                <w:b/>
                <w:bCs/>
                <w:szCs w:val="24"/>
              </w:rPr>
              <w:t>Zestaw efektów uczenia się:</w:t>
            </w:r>
          </w:p>
        </w:tc>
        <w:tc>
          <w:tcPr>
            <w:tcW w:w="6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C70345" w14:textId="77777777" w:rsidR="001554C9" w:rsidRDefault="004B6355">
            <w:pPr>
              <w:spacing w:after="120" w:line="240" w:lineRule="auto"/>
              <w:rPr>
                <w:rFonts w:eastAsia="Arial" w:cs="Arial"/>
                <w:color w:val="3C78D8"/>
                <w:szCs w:val="24"/>
              </w:rPr>
            </w:pPr>
            <w:r>
              <w:rPr>
                <w:rFonts w:eastAsia="Arial" w:cs="Arial"/>
                <w:szCs w:val="24"/>
              </w:rPr>
              <w:t>1.  …</w:t>
            </w:r>
          </w:p>
          <w:p w14:paraId="18D53C5F" w14:textId="77777777" w:rsidR="001554C9" w:rsidRDefault="004B6355">
            <w:pPr>
              <w:spacing w:after="120" w:line="240" w:lineRule="auto"/>
              <w:rPr>
                <w:rFonts w:eastAsia="Arial" w:cs="Arial"/>
                <w:color w:val="3C78D8"/>
                <w:szCs w:val="24"/>
              </w:rPr>
            </w:pPr>
            <w:r>
              <w:rPr>
                <w:rFonts w:eastAsia="Arial" w:cs="Arial"/>
                <w:szCs w:val="24"/>
              </w:rPr>
              <w:t>(limit znaków 300)</w:t>
            </w:r>
          </w:p>
        </w:tc>
      </w:tr>
      <w:tr w:rsidR="001554C9" w14:paraId="6AA0CC47" w14:textId="77777777">
        <w:tc>
          <w:tcPr>
            <w:tcW w:w="26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14:paraId="231C96DF" w14:textId="77777777" w:rsidR="001554C9" w:rsidRDefault="004B6355">
            <w:pPr>
              <w:spacing w:after="120" w:line="240" w:lineRule="auto"/>
              <w:rPr>
                <w:rFonts w:eastAsia="Arial" w:cs="Arial"/>
                <w:b/>
                <w:bCs/>
                <w:szCs w:val="24"/>
              </w:rPr>
            </w:pPr>
            <w:r>
              <w:rPr>
                <w:rFonts w:eastAsia="Arial" w:cs="Arial"/>
                <w:b/>
                <w:bCs/>
                <w:szCs w:val="24"/>
              </w:rPr>
              <w:t>Rekomendowany poziom Polskiej Ramy Kwalifikacji (PRK):</w:t>
            </w:r>
          </w:p>
        </w:tc>
        <w:tc>
          <w:tcPr>
            <w:tcW w:w="6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D4A3E8" w14:textId="77FE0B79" w:rsidR="001554C9" w:rsidRDefault="004B6355">
            <w:pPr>
              <w:spacing w:after="120" w:line="240" w:lineRule="auto"/>
              <w:rPr>
                <w:rFonts w:eastAsia="Arial" w:cs="Arial"/>
                <w:szCs w:val="24"/>
              </w:rPr>
            </w:pPr>
            <w:r>
              <w:rPr>
                <w:rFonts w:eastAsia="Arial" w:cs="Arial"/>
                <w:szCs w:val="24"/>
              </w:rPr>
              <w:t xml:space="preserve">… poziom PRK </w:t>
            </w:r>
          </w:p>
        </w:tc>
      </w:tr>
      <w:tr w:rsidR="001554C9" w14:paraId="0BB32FBF" w14:textId="77777777">
        <w:trPr>
          <w:trHeight w:val="1025"/>
        </w:trPr>
        <w:tc>
          <w:tcPr>
            <w:tcW w:w="26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14:paraId="35C9A732" w14:textId="77777777" w:rsidR="001554C9" w:rsidRDefault="004B6355">
            <w:pPr>
              <w:spacing w:after="120" w:line="240" w:lineRule="auto"/>
              <w:rPr>
                <w:rFonts w:eastAsia="Arial" w:cs="Arial"/>
                <w:szCs w:val="24"/>
              </w:rPr>
            </w:pPr>
            <w:r>
              <w:rPr>
                <w:rFonts w:eastAsia="Arial" w:cs="Arial"/>
                <w:b/>
                <w:bCs/>
                <w:szCs w:val="24"/>
              </w:rPr>
              <w:t>Efekty uczenia się*</w:t>
            </w:r>
          </w:p>
          <w:p w14:paraId="141FF61E" w14:textId="77777777" w:rsidR="001554C9" w:rsidRDefault="004B6355">
            <w:pPr>
              <w:spacing w:after="0" w:line="240" w:lineRule="auto"/>
              <w:rPr>
                <w:rFonts w:eastAsia="Arial" w:cs="Arial"/>
                <w:szCs w:val="24"/>
              </w:rPr>
            </w:pPr>
            <w:r>
              <w:rPr>
                <w:rFonts w:eastAsia="Arial" w:cs="Arial"/>
                <w:i/>
                <w:iCs/>
                <w:szCs w:val="24"/>
              </w:rPr>
              <w:t>Pole obowiązkowe</w:t>
            </w:r>
          </w:p>
        </w:tc>
        <w:tc>
          <w:tcPr>
            <w:tcW w:w="69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14:paraId="2931A548" w14:textId="77777777" w:rsidR="001554C9" w:rsidRDefault="004B6355">
            <w:pPr>
              <w:spacing w:after="120" w:line="240" w:lineRule="auto"/>
              <w:rPr>
                <w:rFonts w:eastAsia="Arial" w:cs="Arial"/>
                <w:szCs w:val="24"/>
              </w:rPr>
            </w:pPr>
            <w:r>
              <w:rPr>
                <w:rFonts w:eastAsia="Arial" w:cs="Arial"/>
                <w:b/>
                <w:bCs/>
                <w:szCs w:val="24"/>
              </w:rPr>
              <w:t>Kryteria weryfikacji</w:t>
            </w:r>
          </w:p>
          <w:p w14:paraId="709E8076" w14:textId="77777777" w:rsidR="001554C9" w:rsidRDefault="004B6355">
            <w:pPr>
              <w:spacing w:after="0" w:line="240" w:lineRule="auto"/>
              <w:rPr>
                <w:rFonts w:eastAsia="Arial" w:cs="Arial"/>
                <w:szCs w:val="24"/>
              </w:rPr>
            </w:pPr>
            <w:r>
              <w:rPr>
                <w:rFonts w:eastAsia="Arial" w:cs="Arial"/>
                <w:i/>
                <w:iCs/>
                <w:szCs w:val="24"/>
              </w:rPr>
              <w:t>Pole obowiązkowe </w:t>
            </w:r>
          </w:p>
        </w:tc>
      </w:tr>
      <w:tr w:rsidR="001554C9" w14:paraId="0D3EA2CD" w14:textId="77777777">
        <w:trPr>
          <w:trHeight w:val="514"/>
        </w:trPr>
        <w:tc>
          <w:tcPr>
            <w:tcW w:w="2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43B760B" w14:textId="77777777" w:rsidR="001554C9" w:rsidRDefault="004B6355">
            <w:pPr>
              <w:numPr>
                <w:ilvl w:val="0"/>
                <w:numId w:val="7"/>
              </w:numPr>
              <w:spacing w:after="120" w:line="240" w:lineRule="auto"/>
              <w:rPr>
                <w:rFonts w:eastAsia="Arial" w:cs="Arial"/>
                <w:szCs w:val="24"/>
              </w:rPr>
            </w:pPr>
            <w:r>
              <w:rPr>
                <w:rFonts w:eastAsia="Arial" w:cs="Arial"/>
                <w:b/>
                <w:bCs/>
                <w:szCs w:val="24"/>
              </w:rPr>
              <w:t>…</w:t>
            </w:r>
          </w:p>
        </w:tc>
        <w:tc>
          <w:tcPr>
            <w:tcW w:w="6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82C8506" w14:textId="37AFE065" w:rsidR="001554C9" w:rsidRDefault="004B6355">
            <w:pPr>
              <w:spacing w:after="120" w:line="240" w:lineRule="auto"/>
              <w:rPr>
                <w:rFonts w:eastAsia="Arial" w:cs="Arial"/>
                <w:color w:val="3C78D8"/>
                <w:szCs w:val="24"/>
              </w:rPr>
            </w:pPr>
            <w:r>
              <w:rPr>
                <w:rFonts w:eastAsia="Arial" w:cs="Arial"/>
                <w:szCs w:val="24"/>
              </w:rPr>
              <w:t>a) …</w:t>
            </w:r>
          </w:p>
          <w:p w14:paraId="4EF808ED" w14:textId="77777777" w:rsidR="001554C9" w:rsidRDefault="004B6355">
            <w:pPr>
              <w:spacing w:after="120" w:line="240" w:lineRule="auto"/>
              <w:rPr>
                <w:rFonts w:eastAsia="Arial" w:cs="Arial"/>
                <w:color w:val="3C78D8"/>
                <w:szCs w:val="24"/>
              </w:rPr>
            </w:pPr>
            <w:r>
              <w:rPr>
                <w:rFonts w:eastAsia="Arial" w:cs="Arial"/>
                <w:szCs w:val="24"/>
              </w:rPr>
              <w:lastRenderedPageBreak/>
              <w:t>b)</w:t>
            </w:r>
            <w:r>
              <w:rPr>
                <w:rFonts w:eastAsia="Arial" w:cs="Arial"/>
                <w:color w:val="3C78D8"/>
                <w:szCs w:val="24"/>
              </w:rPr>
              <w:t xml:space="preserve"> </w:t>
            </w:r>
            <w:r>
              <w:rPr>
                <w:rFonts w:eastAsia="Arial" w:cs="Arial"/>
                <w:szCs w:val="24"/>
              </w:rPr>
              <w:t>…</w:t>
            </w:r>
          </w:p>
          <w:p w14:paraId="1C7B4C75" w14:textId="77777777" w:rsidR="001554C9" w:rsidRDefault="004B6355">
            <w:pPr>
              <w:spacing w:after="120" w:line="240" w:lineRule="auto"/>
              <w:rPr>
                <w:rFonts w:eastAsia="Arial" w:cs="Arial"/>
                <w:szCs w:val="24"/>
              </w:rPr>
            </w:pPr>
            <w:r>
              <w:rPr>
                <w:rFonts w:eastAsia="Arial" w:cs="Arial"/>
                <w:szCs w:val="24"/>
              </w:rPr>
              <w:t>c) …</w:t>
            </w:r>
          </w:p>
          <w:p w14:paraId="4130EE9C" w14:textId="77777777" w:rsidR="001554C9" w:rsidRDefault="004B6355">
            <w:pPr>
              <w:spacing w:after="120" w:line="240" w:lineRule="auto"/>
              <w:rPr>
                <w:rFonts w:eastAsia="Arial" w:cs="Arial"/>
                <w:szCs w:val="24"/>
              </w:rPr>
            </w:pPr>
            <w:r>
              <w:rPr>
                <w:rFonts w:eastAsia="Arial" w:cs="Arial"/>
                <w:szCs w:val="24"/>
              </w:rPr>
              <w:t>d) ...</w:t>
            </w:r>
          </w:p>
        </w:tc>
      </w:tr>
      <w:tr w:rsidR="001554C9" w14:paraId="70DCC2A9" w14:textId="77777777">
        <w:trPr>
          <w:trHeight w:val="565"/>
        </w:trPr>
        <w:tc>
          <w:tcPr>
            <w:tcW w:w="2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6F85AEE" w14:textId="77777777" w:rsidR="001554C9" w:rsidRDefault="004B6355">
            <w:pPr>
              <w:numPr>
                <w:ilvl w:val="0"/>
                <w:numId w:val="7"/>
              </w:numPr>
              <w:spacing w:after="120" w:line="240" w:lineRule="auto"/>
              <w:rPr>
                <w:rFonts w:eastAsia="Arial" w:cs="Arial"/>
                <w:szCs w:val="24"/>
              </w:rPr>
            </w:pPr>
            <w:r>
              <w:rPr>
                <w:rFonts w:eastAsia="Arial" w:cs="Arial"/>
                <w:b/>
                <w:bCs/>
                <w:szCs w:val="24"/>
              </w:rPr>
              <w:t>...</w:t>
            </w:r>
          </w:p>
        </w:tc>
        <w:tc>
          <w:tcPr>
            <w:tcW w:w="6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0C528BC" w14:textId="77777777" w:rsidR="001554C9" w:rsidRDefault="004B6355">
            <w:pPr>
              <w:spacing w:after="120" w:line="240" w:lineRule="auto"/>
              <w:rPr>
                <w:rFonts w:eastAsia="Arial" w:cs="Arial"/>
                <w:color w:val="3C78D8"/>
                <w:szCs w:val="24"/>
              </w:rPr>
            </w:pPr>
            <w:r>
              <w:rPr>
                <w:rFonts w:eastAsia="Arial" w:cs="Arial"/>
                <w:szCs w:val="24"/>
              </w:rPr>
              <w:t>a) ...</w:t>
            </w:r>
          </w:p>
          <w:p w14:paraId="56B8B10D" w14:textId="77777777" w:rsidR="001554C9" w:rsidRDefault="004B6355">
            <w:pPr>
              <w:spacing w:after="120" w:line="240" w:lineRule="auto"/>
              <w:rPr>
                <w:rFonts w:eastAsia="Arial" w:cs="Arial"/>
                <w:szCs w:val="24"/>
              </w:rPr>
            </w:pPr>
            <w:r>
              <w:rPr>
                <w:rFonts w:eastAsia="Arial" w:cs="Arial"/>
                <w:szCs w:val="24"/>
              </w:rPr>
              <w:t>b) ...</w:t>
            </w:r>
          </w:p>
          <w:p w14:paraId="066D2A33" w14:textId="77777777" w:rsidR="001554C9" w:rsidRDefault="004B6355">
            <w:pPr>
              <w:spacing w:after="120" w:line="240" w:lineRule="auto"/>
              <w:rPr>
                <w:rFonts w:eastAsia="Arial" w:cs="Arial"/>
                <w:szCs w:val="24"/>
              </w:rPr>
            </w:pPr>
            <w:r>
              <w:rPr>
                <w:rFonts w:eastAsia="Arial" w:cs="Arial"/>
                <w:szCs w:val="24"/>
              </w:rPr>
              <w:t>c) ...</w:t>
            </w:r>
          </w:p>
          <w:p w14:paraId="24F89E47" w14:textId="77777777" w:rsidR="001554C9" w:rsidRDefault="004B6355">
            <w:pPr>
              <w:spacing w:after="120" w:line="240" w:lineRule="auto"/>
              <w:rPr>
                <w:rFonts w:eastAsia="Arial" w:cs="Arial"/>
                <w:szCs w:val="24"/>
              </w:rPr>
            </w:pPr>
            <w:r>
              <w:rPr>
                <w:rFonts w:eastAsia="Arial" w:cs="Arial"/>
                <w:szCs w:val="24"/>
              </w:rPr>
              <w:t>d) ...</w:t>
            </w:r>
          </w:p>
        </w:tc>
      </w:tr>
      <w:tr w:rsidR="001554C9" w14:paraId="63A7219F" w14:textId="77777777">
        <w:trPr>
          <w:trHeight w:val="558"/>
        </w:trPr>
        <w:tc>
          <w:tcPr>
            <w:tcW w:w="2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024C86D" w14:textId="77777777" w:rsidR="001554C9" w:rsidRDefault="004B6355">
            <w:pPr>
              <w:numPr>
                <w:ilvl w:val="0"/>
                <w:numId w:val="7"/>
              </w:numPr>
              <w:spacing w:after="120" w:line="240" w:lineRule="auto"/>
              <w:rPr>
                <w:rFonts w:eastAsia="Arial" w:cs="Arial"/>
                <w:szCs w:val="24"/>
              </w:rPr>
            </w:pPr>
            <w:r>
              <w:rPr>
                <w:rFonts w:eastAsia="Arial" w:cs="Arial"/>
                <w:b/>
                <w:bCs/>
                <w:szCs w:val="24"/>
              </w:rPr>
              <w:t>…</w:t>
            </w:r>
          </w:p>
        </w:tc>
        <w:tc>
          <w:tcPr>
            <w:tcW w:w="6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E29E153" w14:textId="77777777" w:rsidR="001554C9" w:rsidRDefault="004B6355">
            <w:pPr>
              <w:spacing w:after="120" w:line="240" w:lineRule="auto"/>
              <w:rPr>
                <w:rFonts w:eastAsia="Arial" w:cs="Arial"/>
                <w:szCs w:val="24"/>
              </w:rPr>
            </w:pPr>
            <w:r>
              <w:rPr>
                <w:rFonts w:eastAsia="Arial" w:cs="Arial"/>
                <w:szCs w:val="24"/>
              </w:rPr>
              <w:t>a) ...</w:t>
            </w:r>
          </w:p>
          <w:p w14:paraId="27B6244A" w14:textId="77777777" w:rsidR="001554C9" w:rsidRDefault="004B6355">
            <w:pPr>
              <w:spacing w:after="120" w:line="240" w:lineRule="auto"/>
              <w:rPr>
                <w:rFonts w:eastAsia="Arial" w:cs="Arial"/>
                <w:szCs w:val="24"/>
              </w:rPr>
            </w:pPr>
            <w:r>
              <w:rPr>
                <w:rFonts w:eastAsia="Arial" w:cs="Arial"/>
                <w:szCs w:val="24"/>
              </w:rPr>
              <w:t>b) ...</w:t>
            </w:r>
          </w:p>
          <w:p w14:paraId="119AFD88" w14:textId="77777777" w:rsidR="001554C9" w:rsidRDefault="004B6355">
            <w:pPr>
              <w:spacing w:after="120" w:line="240" w:lineRule="auto"/>
              <w:rPr>
                <w:rFonts w:eastAsia="Arial" w:cs="Arial"/>
                <w:szCs w:val="24"/>
              </w:rPr>
            </w:pPr>
            <w:r>
              <w:rPr>
                <w:rFonts w:eastAsia="Arial" w:cs="Arial"/>
                <w:szCs w:val="24"/>
              </w:rPr>
              <w:t>c) ...</w:t>
            </w:r>
          </w:p>
          <w:p w14:paraId="01FD0B4C" w14:textId="77777777" w:rsidR="001554C9" w:rsidRDefault="004B6355">
            <w:pPr>
              <w:spacing w:after="120" w:line="240" w:lineRule="auto"/>
              <w:rPr>
                <w:rFonts w:eastAsia="Arial" w:cs="Arial"/>
                <w:szCs w:val="24"/>
              </w:rPr>
            </w:pPr>
            <w:r>
              <w:rPr>
                <w:rFonts w:eastAsia="Arial" w:cs="Arial"/>
                <w:szCs w:val="24"/>
              </w:rPr>
              <w:t>d) ...</w:t>
            </w:r>
          </w:p>
        </w:tc>
      </w:tr>
      <w:tr w:rsidR="001554C9" w14:paraId="4E92BBEB" w14:textId="77777777">
        <w:tc>
          <w:tcPr>
            <w:tcW w:w="26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14:paraId="1DC1C7C1" w14:textId="77777777" w:rsidR="001554C9" w:rsidRDefault="004B6355">
            <w:pPr>
              <w:spacing w:after="120" w:line="240" w:lineRule="auto"/>
              <w:rPr>
                <w:rFonts w:eastAsia="Arial" w:cs="Arial"/>
                <w:szCs w:val="24"/>
              </w:rPr>
            </w:pPr>
            <w:r>
              <w:rPr>
                <w:rFonts w:eastAsia="Arial" w:cs="Arial"/>
                <w:b/>
                <w:bCs/>
                <w:szCs w:val="24"/>
              </w:rPr>
              <w:t>Zestaw efektów uczenia się:</w:t>
            </w:r>
          </w:p>
        </w:tc>
        <w:tc>
          <w:tcPr>
            <w:tcW w:w="6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18EC50" w14:textId="77777777" w:rsidR="001554C9" w:rsidRDefault="004B6355">
            <w:pPr>
              <w:spacing w:after="120" w:line="240" w:lineRule="auto"/>
              <w:rPr>
                <w:rFonts w:eastAsia="Arial" w:cs="Arial"/>
                <w:szCs w:val="24"/>
              </w:rPr>
            </w:pPr>
            <w:r>
              <w:rPr>
                <w:rFonts w:eastAsia="Arial" w:cs="Arial"/>
                <w:szCs w:val="24"/>
              </w:rPr>
              <w:t>2 …</w:t>
            </w:r>
          </w:p>
          <w:p w14:paraId="0D2E918E" w14:textId="77777777" w:rsidR="001554C9" w:rsidRDefault="004B6355">
            <w:pPr>
              <w:spacing w:after="120" w:line="240" w:lineRule="auto"/>
              <w:rPr>
                <w:rFonts w:eastAsia="Arial" w:cs="Arial"/>
                <w:szCs w:val="24"/>
              </w:rPr>
            </w:pPr>
            <w:r>
              <w:rPr>
                <w:rFonts w:eastAsia="Arial" w:cs="Arial"/>
                <w:szCs w:val="24"/>
              </w:rPr>
              <w:t>(limit znaków maksymalnie 300)</w:t>
            </w:r>
          </w:p>
        </w:tc>
      </w:tr>
      <w:tr w:rsidR="001554C9" w14:paraId="218609CC" w14:textId="77777777">
        <w:tc>
          <w:tcPr>
            <w:tcW w:w="26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14:paraId="6E3FFD36" w14:textId="77777777" w:rsidR="001554C9" w:rsidRDefault="004B6355">
            <w:pPr>
              <w:spacing w:after="120" w:line="240" w:lineRule="auto"/>
              <w:rPr>
                <w:rFonts w:eastAsia="Arial" w:cs="Arial"/>
                <w:b/>
                <w:bCs/>
                <w:szCs w:val="24"/>
              </w:rPr>
            </w:pPr>
            <w:r>
              <w:rPr>
                <w:rFonts w:eastAsia="Arial" w:cs="Arial"/>
                <w:b/>
                <w:bCs/>
                <w:szCs w:val="24"/>
              </w:rPr>
              <w:t>Rekomendowany poziom Polskiej Ramy Kwalifikacji (PRK):</w:t>
            </w:r>
          </w:p>
        </w:tc>
        <w:tc>
          <w:tcPr>
            <w:tcW w:w="6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E1EE77" w14:textId="77777777" w:rsidR="001554C9" w:rsidRDefault="004B6355">
            <w:pPr>
              <w:spacing w:after="120" w:line="240" w:lineRule="auto"/>
              <w:rPr>
                <w:rFonts w:eastAsia="Arial" w:cs="Arial"/>
                <w:szCs w:val="24"/>
              </w:rPr>
            </w:pPr>
            <w:r>
              <w:rPr>
                <w:rFonts w:eastAsia="Arial" w:cs="Arial"/>
                <w:szCs w:val="24"/>
              </w:rPr>
              <w:t xml:space="preserve">… poziom PRK </w:t>
            </w:r>
          </w:p>
        </w:tc>
      </w:tr>
      <w:tr w:rsidR="001554C9" w14:paraId="3C9A5CBA" w14:textId="77777777">
        <w:tc>
          <w:tcPr>
            <w:tcW w:w="26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14:paraId="2E32A449" w14:textId="77777777" w:rsidR="001554C9" w:rsidRDefault="004B6355">
            <w:pPr>
              <w:spacing w:after="120" w:line="240" w:lineRule="auto"/>
              <w:rPr>
                <w:rFonts w:eastAsia="Arial" w:cs="Arial"/>
                <w:szCs w:val="24"/>
              </w:rPr>
            </w:pPr>
            <w:r>
              <w:rPr>
                <w:rFonts w:eastAsia="Arial" w:cs="Arial"/>
                <w:b/>
                <w:bCs/>
                <w:szCs w:val="24"/>
              </w:rPr>
              <w:t>Efekty uczenia się*</w:t>
            </w:r>
          </w:p>
          <w:p w14:paraId="67D561CE" w14:textId="77777777" w:rsidR="001554C9" w:rsidRDefault="004B6355">
            <w:pPr>
              <w:spacing w:after="0" w:line="240" w:lineRule="auto"/>
              <w:rPr>
                <w:rFonts w:eastAsia="Arial" w:cs="Arial"/>
                <w:szCs w:val="24"/>
              </w:rPr>
            </w:pPr>
            <w:r>
              <w:rPr>
                <w:rFonts w:eastAsia="Arial" w:cs="Arial"/>
                <w:i/>
                <w:iCs/>
                <w:szCs w:val="24"/>
              </w:rPr>
              <w:t>Pole obowiązkowe </w:t>
            </w:r>
          </w:p>
        </w:tc>
        <w:tc>
          <w:tcPr>
            <w:tcW w:w="69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tcPr>
          <w:p w14:paraId="0015FB26" w14:textId="77777777" w:rsidR="001554C9" w:rsidRDefault="004B6355">
            <w:pPr>
              <w:spacing w:after="120" w:line="240" w:lineRule="auto"/>
              <w:rPr>
                <w:rFonts w:eastAsia="Arial" w:cs="Arial"/>
                <w:szCs w:val="24"/>
              </w:rPr>
            </w:pPr>
            <w:r>
              <w:rPr>
                <w:rFonts w:eastAsia="Arial" w:cs="Arial"/>
                <w:b/>
                <w:bCs/>
                <w:szCs w:val="24"/>
              </w:rPr>
              <w:t>Kryteria weryfikacji</w:t>
            </w:r>
          </w:p>
          <w:p w14:paraId="66509614" w14:textId="77777777" w:rsidR="001554C9" w:rsidRDefault="004B6355">
            <w:pPr>
              <w:spacing w:after="0" w:line="240" w:lineRule="auto"/>
              <w:rPr>
                <w:rFonts w:eastAsia="Arial" w:cs="Arial"/>
                <w:szCs w:val="24"/>
              </w:rPr>
            </w:pPr>
            <w:r>
              <w:rPr>
                <w:rFonts w:eastAsia="Arial" w:cs="Arial"/>
                <w:i/>
                <w:iCs/>
                <w:szCs w:val="24"/>
              </w:rPr>
              <w:t>Pole obowiązkowe </w:t>
            </w:r>
          </w:p>
        </w:tc>
      </w:tr>
      <w:tr w:rsidR="001554C9" w14:paraId="4A7A5683" w14:textId="77777777">
        <w:tc>
          <w:tcPr>
            <w:tcW w:w="2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E41C6C" w14:textId="77777777" w:rsidR="001554C9" w:rsidRDefault="004B6355">
            <w:pPr>
              <w:numPr>
                <w:ilvl w:val="0"/>
                <w:numId w:val="8"/>
              </w:numPr>
              <w:spacing w:after="120" w:line="240" w:lineRule="auto"/>
              <w:rPr>
                <w:rFonts w:eastAsia="Arial" w:cs="Arial"/>
                <w:szCs w:val="24"/>
              </w:rPr>
            </w:pPr>
            <w:r>
              <w:rPr>
                <w:rFonts w:eastAsia="Arial" w:cs="Arial"/>
                <w:szCs w:val="24"/>
              </w:rPr>
              <w:t>…</w:t>
            </w:r>
          </w:p>
        </w:tc>
        <w:tc>
          <w:tcPr>
            <w:tcW w:w="6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230E56" w14:textId="77777777" w:rsidR="001554C9" w:rsidRDefault="004B6355">
            <w:pPr>
              <w:spacing w:after="120" w:line="240" w:lineRule="auto"/>
              <w:rPr>
                <w:rFonts w:eastAsia="Arial" w:cs="Arial"/>
                <w:color w:val="3C78D8"/>
                <w:szCs w:val="24"/>
              </w:rPr>
            </w:pPr>
            <w:r>
              <w:rPr>
                <w:rFonts w:eastAsia="Arial" w:cs="Arial"/>
                <w:szCs w:val="24"/>
              </w:rPr>
              <w:t>a) …</w:t>
            </w:r>
          </w:p>
          <w:p w14:paraId="05E9CE71" w14:textId="77777777" w:rsidR="001554C9" w:rsidRDefault="004B6355">
            <w:pPr>
              <w:spacing w:after="120" w:line="240" w:lineRule="auto"/>
              <w:rPr>
                <w:rFonts w:eastAsia="Arial" w:cs="Arial"/>
                <w:szCs w:val="24"/>
              </w:rPr>
            </w:pPr>
            <w:r>
              <w:rPr>
                <w:rFonts w:eastAsia="Arial" w:cs="Arial"/>
                <w:szCs w:val="24"/>
              </w:rPr>
              <w:t>b) ...</w:t>
            </w:r>
          </w:p>
          <w:p w14:paraId="75A16651" w14:textId="77777777" w:rsidR="001554C9" w:rsidRDefault="004B6355">
            <w:pPr>
              <w:spacing w:after="120" w:line="240" w:lineRule="auto"/>
              <w:rPr>
                <w:rFonts w:eastAsia="Arial" w:cs="Arial"/>
                <w:szCs w:val="24"/>
              </w:rPr>
            </w:pPr>
            <w:r>
              <w:rPr>
                <w:rFonts w:eastAsia="Arial" w:cs="Arial"/>
                <w:szCs w:val="24"/>
              </w:rPr>
              <w:t>c) ...</w:t>
            </w:r>
          </w:p>
          <w:p w14:paraId="4BDF2424" w14:textId="77777777" w:rsidR="001554C9" w:rsidRDefault="004B6355">
            <w:pPr>
              <w:spacing w:after="120" w:line="240" w:lineRule="auto"/>
              <w:rPr>
                <w:rFonts w:eastAsia="Arial" w:cs="Arial"/>
                <w:szCs w:val="24"/>
              </w:rPr>
            </w:pPr>
            <w:r>
              <w:rPr>
                <w:rFonts w:eastAsia="Arial" w:cs="Arial"/>
                <w:szCs w:val="24"/>
              </w:rPr>
              <w:t>d) ...</w:t>
            </w:r>
          </w:p>
        </w:tc>
      </w:tr>
      <w:tr w:rsidR="001554C9" w14:paraId="411F189C" w14:textId="77777777">
        <w:tc>
          <w:tcPr>
            <w:tcW w:w="2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255CCD6" w14:textId="77777777" w:rsidR="001554C9" w:rsidRDefault="004B6355">
            <w:pPr>
              <w:numPr>
                <w:ilvl w:val="0"/>
                <w:numId w:val="8"/>
              </w:numPr>
              <w:spacing w:after="120" w:line="240" w:lineRule="auto"/>
              <w:rPr>
                <w:rFonts w:eastAsia="Arial" w:cs="Arial"/>
                <w:szCs w:val="24"/>
              </w:rPr>
            </w:pPr>
            <w:r>
              <w:rPr>
                <w:rFonts w:eastAsia="Arial" w:cs="Arial"/>
                <w:color w:val="3C78D8"/>
                <w:szCs w:val="24"/>
              </w:rPr>
              <w:t>…</w:t>
            </w:r>
          </w:p>
        </w:tc>
        <w:tc>
          <w:tcPr>
            <w:tcW w:w="6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0A00123" w14:textId="77777777" w:rsidR="001554C9" w:rsidRDefault="004B6355">
            <w:pPr>
              <w:spacing w:after="120" w:line="240" w:lineRule="auto"/>
              <w:rPr>
                <w:rFonts w:eastAsia="Arial" w:cs="Arial"/>
                <w:szCs w:val="24"/>
              </w:rPr>
            </w:pPr>
            <w:r>
              <w:rPr>
                <w:rFonts w:eastAsia="Arial" w:cs="Arial"/>
                <w:szCs w:val="24"/>
              </w:rPr>
              <w:t>a) ...</w:t>
            </w:r>
          </w:p>
          <w:p w14:paraId="55587BEC" w14:textId="77777777" w:rsidR="001554C9" w:rsidRDefault="004B6355">
            <w:pPr>
              <w:spacing w:after="120" w:line="240" w:lineRule="auto"/>
              <w:rPr>
                <w:rFonts w:eastAsia="Arial" w:cs="Arial"/>
                <w:szCs w:val="24"/>
              </w:rPr>
            </w:pPr>
            <w:r>
              <w:rPr>
                <w:rFonts w:eastAsia="Arial" w:cs="Arial"/>
                <w:szCs w:val="24"/>
              </w:rPr>
              <w:t>b) ...</w:t>
            </w:r>
          </w:p>
          <w:p w14:paraId="3E96EF44" w14:textId="77777777" w:rsidR="001554C9" w:rsidRDefault="004B6355">
            <w:pPr>
              <w:spacing w:after="120" w:line="240" w:lineRule="auto"/>
              <w:rPr>
                <w:rFonts w:eastAsia="Arial" w:cs="Arial"/>
                <w:szCs w:val="24"/>
              </w:rPr>
            </w:pPr>
            <w:r>
              <w:rPr>
                <w:rFonts w:eastAsia="Arial" w:cs="Arial"/>
                <w:szCs w:val="24"/>
              </w:rPr>
              <w:t>c) …</w:t>
            </w:r>
          </w:p>
          <w:p w14:paraId="3F65D813" w14:textId="77777777" w:rsidR="001554C9" w:rsidRDefault="004B6355">
            <w:pPr>
              <w:spacing w:after="120" w:line="240" w:lineRule="auto"/>
              <w:rPr>
                <w:rFonts w:eastAsia="Arial" w:cs="Arial"/>
                <w:szCs w:val="24"/>
              </w:rPr>
            </w:pPr>
            <w:r>
              <w:rPr>
                <w:rFonts w:eastAsia="Arial" w:cs="Arial"/>
                <w:szCs w:val="24"/>
              </w:rPr>
              <w:t>d) ...</w:t>
            </w:r>
          </w:p>
        </w:tc>
      </w:tr>
      <w:tr w:rsidR="001554C9" w14:paraId="1DB3CF4B" w14:textId="77777777">
        <w:tc>
          <w:tcPr>
            <w:tcW w:w="26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0FFEBFE" w14:textId="77777777" w:rsidR="001554C9" w:rsidRDefault="004B6355">
            <w:pPr>
              <w:numPr>
                <w:ilvl w:val="0"/>
                <w:numId w:val="8"/>
              </w:numPr>
              <w:spacing w:after="120" w:line="240" w:lineRule="auto"/>
              <w:rPr>
                <w:rFonts w:eastAsia="Arial" w:cs="Arial"/>
                <w:szCs w:val="24"/>
              </w:rPr>
            </w:pPr>
            <w:r>
              <w:rPr>
                <w:rFonts w:eastAsia="Arial" w:cs="Arial"/>
                <w:color w:val="3C78D8"/>
                <w:szCs w:val="24"/>
              </w:rPr>
              <w:t>...</w:t>
            </w:r>
          </w:p>
        </w:tc>
        <w:tc>
          <w:tcPr>
            <w:tcW w:w="6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50D4883" w14:textId="77777777" w:rsidR="001554C9" w:rsidRDefault="004B6355">
            <w:pPr>
              <w:spacing w:after="120" w:line="240" w:lineRule="auto"/>
              <w:rPr>
                <w:rFonts w:eastAsia="Arial" w:cs="Arial"/>
                <w:szCs w:val="24"/>
              </w:rPr>
            </w:pPr>
            <w:r>
              <w:rPr>
                <w:rFonts w:eastAsia="Arial" w:cs="Arial"/>
                <w:szCs w:val="24"/>
              </w:rPr>
              <w:t>a) ...</w:t>
            </w:r>
          </w:p>
          <w:p w14:paraId="79A3B03D" w14:textId="77777777" w:rsidR="001554C9" w:rsidRDefault="004B6355">
            <w:pPr>
              <w:spacing w:after="120" w:line="240" w:lineRule="auto"/>
              <w:rPr>
                <w:rFonts w:eastAsia="Arial" w:cs="Arial"/>
                <w:szCs w:val="24"/>
              </w:rPr>
            </w:pPr>
            <w:r>
              <w:rPr>
                <w:rFonts w:eastAsia="Arial" w:cs="Arial"/>
                <w:szCs w:val="24"/>
              </w:rPr>
              <w:t>b) ...</w:t>
            </w:r>
          </w:p>
          <w:p w14:paraId="17AD0E85" w14:textId="77777777" w:rsidR="001554C9" w:rsidRDefault="004B6355">
            <w:pPr>
              <w:spacing w:after="120" w:line="240" w:lineRule="auto"/>
              <w:rPr>
                <w:rFonts w:eastAsia="Arial" w:cs="Arial"/>
                <w:szCs w:val="24"/>
              </w:rPr>
            </w:pPr>
            <w:r>
              <w:rPr>
                <w:rFonts w:eastAsia="Arial" w:cs="Arial"/>
                <w:szCs w:val="24"/>
              </w:rPr>
              <w:t>c) ...</w:t>
            </w:r>
          </w:p>
          <w:p w14:paraId="6512CF9E" w14:textId="622EEF66" w:rsidR="001554C9" w:rsidRDefault="004B6355">
            <w:pPr>
              <w:spacing w:after="120" w:line="240" w:lineRule="auto"/>
              <w:rPr>
                <w:rFonts w:eastAsia="Arial" w:cs="Arial"/>
                <w:szCs w:val="24"/>
              </w:rPr>
            </w:pPr>
            <w:r>
              <w:rPr>
                <w:rFonts w:eastAsia="Arial" w:cs="Arial"/>
                <w:szCs w:val="24"/>
              </w:rPr>
              <w:t>d) ...</w:t>
            </w:r>
          </w:p>
        </w:tc>
      </w:tr>
    </w:tbl>
    <w:p w14:paraId="03528257" w14:textId="77777777" w:rsidR="0081795F" w:rsidRDefault="004B6355" w:rsidP="0081795F">
      <w:pPr>
        <w:pStyle w:val="Tekstpodstawowy"/>
      </w:pPr>
      <w:r>
        <w:t>Uwaga: w celu dodania kolejnego zestawu efektów uczenia się zaznacz i skopiuj tabelę.</w:t>
      </w:r>
    </w:p>
    <w:p w14:paraId="4617B75C" w14:textId="77777777" w:rsidR="0081795F" w:rsidRPr="00E31416" w:rsidRDefault="004B6355" w:rsidP="00A83DF2">
      <w:pPr>
        <w:pStyle w:val="Nagwek6"/>
        <w:rPr>
          <w:sz w:val="24"/>
          <w:szCs w:val="24"/>
        </w:rPr>
      </w:pPr>
      <w:bookmarkStart w:id="16" w:name="_heading=h.1fob9te" w:colFirst="0" w:colLast="0"/>
      <w:bookmarkEnd w:id="16"/>
      <w:r w:rsidRPr="00E31416">
        <w:rPr>
          <w:sz w:val="24"/>
          <w:szCs w:val="24"/>
        </w:rPr>
        <w:lastRenderedPageBreak/>
        <w:t>III. INFORMACJE O WALIDACJI</w:t>
      </w:r>
    </w:p>
    <w:tbl>
      <w:tblPr>
        <w:tblStyle w:val="aa"/>
        <w:tblW w:w="9660"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60"/>
      </w:tblGrid>
      <w:tr w:rsidR="001554C9" w14:paraId="466B05FF" w14:textId="77777777">
        <w:tc>
          <w:tcPr>
            <w:tcW w:w="9660" w:type="dxa"/>
            <w:shd w:val="clear" w:color="auto" w:fill="F2F2F2"/>
          </w:tcPr>
          <w:p w14:paraId="5BB74795" w14:textId="77777777" w:rsidR="001554C9" w:rsidRDefault="004B6355">
            <w:pPr>
              <w:spacing w:after="120"/>
              <w:rPr>
                <w:rFonts w:eastAsia="Arial" w:cs="Arial"/>
                <w:b/>
                <w:bCs/>
                <w:szCs w:val="24"/>
              </w:rPr>
            </w:pPr>
            <w:bookmarkStart w:id="17" w:name="bookmark=id.4ej6l8ofpx9" w:colFirst="0" w:colLast="0"/>
            <w:bookmarkEnd w:id="17"/>
            <w:r>
              <w:rPr>
                <w:rFonts w:eastAsia="Arial" w:cs="Arial"/>
                <w:b/>
                <w:bCs/>
                <w:szCs w:val="24"/>
              </w:rPr>
              <w:t>9. W razie potrzeby warunki, jakie musi spełniać osoba przystępująca do walidacji</w:t>
            </w:r>
          </w:p>
          <w:p w14:paraId="2141F752" w14:textId="77777777" w:rsidR="001554C9" w:rsidRDefault="004B6355">
            <w:pPr>
              <w:spacing w:after="120"/>
              <w:jc w:val="both"/>
              <w:rPr>
                <w:rFonts w:eastAsia="Arial" w:cs="Arial"/>
                <w:szCs w:val="24"/>
              </w:rPr>
            </w:pPr>
            <w:r>
              <w:rPr>
                <w:rFonts w:eastAsia="Arial" w:cs="Arial"/>
                <w:szCs w:val="24"/>
              </w:rPr>
              <w:t>Pole obowiązkowe, art. 15 ust.1 pkt 5b).</w:t>
            </w:r>
          </w:p>
          <w:p w14:paraId="7AB9D69C" w14:textId="77777777" w:rsidR="001554C9" w:rsidRDefault="004B6355">
            <w:pPr>
              <w:spacing w:after="120"/>
              <w:jc w:val="both"/>
              <w:rPr>
                <w:rFonts w:eastAsia="Arial" w:cs="Arial"/>
                <w:color w:val="38761D"/>
                <w:szCs w:val="24"/>
              </w:rPr>
            </w:pPr>
            <w:r>
              <w:rPr>
                <w:rFonts w:eastAsia="Arial" w:cs="Arial"/>
                <w:szCs w:val="24"/>
              </w:rPr>
              <w:t>Jeżeli nie trzeba określać takich warunków, należy wpisać „Brak warunków”.</w:t>
            </w:r>
          </w:p>
        </w:tc>
      </w:tr>
      <w:tr w:rsidR="001554C9" w14:paraId="00523C8D" w14:textId="77777777">
        <w:tc>
          <w:tcPr>
            <w:tcW w:w="9660" w:type="dxa"/>
            <w:shd w:val="clear" w:color="auto" w:fill="auto"/>
          </w:tcPr>
          <w:p w14:paraId="12D1F410" w14:textId="77777777" w:rsidR="001554C9" w:rsidRDefault="004B6355">
            <w:pPr>
              <w:spacing w:after="120"/>
              <w:rPr>
                <w:rFonts w:eastAsia="Arial" w:cs="Arial"/>
                <w:szCs w:val="24"/>
              </w:rPr>
            </w:pPr>
            <w:r>
              <w:rPr>
                <w:rFonts w:eastAsia="Arial" w:cs="Arial"/>
                <w:szCs w:val="24"/>
              </w:rPr>
              <w:t>…</w:t>
            </w:r>
          </w:p>
          <w:p w14:paraId="1B8CB6EC" w14:textId="59E4F9F2" w:rsidR="001554C9" w:rsidRDefault="004B6355">
            <w:pPr>
              <w:spacing w:after="120"/>
              <w:rPr>
                <w:rFonts w:eastAsia="Arial" w:cs="Arial"/>
                <w:szCs w:val="24"/>
              </w:rPr>
            </w:pPr>
            <w:r>
              <w:rPr>
                <w:rFonts w:eastAsia="Arial" w:cs="Arial"/>
                <w:szCs w:val="24"/>
              </w:rPr>
              <w:t>(limit znaków</w:t>
            </w:r>
            <w:r w:rsidR="00946E1B">
              <w:rPr>
                <w:rFonts w:eastAsia="Arial" w:cs="Arial"/>
                <w:szCs w:val="24"/>
              </w:rPr>
              <w:t>:</w:t>
            </w:r>
            <w:r>
              <w:rPr>
                <w:rFonts w:eastAsia="Arial" w:cs="Arial"/>
                <w:szCs w:val="24"/>
              </w:rPr>
              <w:t xml:space="preserve"> 2500)</w:t>
            </w:r>
          </w:p>
        </w:tc>
      </w:tr>
      <w:tr w:rsidR="001554C9" w14:paraId="1A399726" w14:textId="77777777">
        <w:tc>
          <w:tcPr>
            <w:tcW w:w="9660" w:type="dxa"/>
            <w:shd w:val="clear" w:color="auto" w:fill="F2F2F2"/>
          </w:tcPr>
          <w:p w14:paraId="6DE9A544" w14:textId="77777777" w:rsidR="001554C9" w:rsidRDefault="004B6355">
            <w:pPr>
              <w:spacing w:after="120"/>
              <w:rPr>
                <w:rFonts w:eastAsia="Arial" w:cs="Arial"/>
                <w:b/>
                <w:bCs/>
                <w:szCs w:val="24"/>
              </w:rPr>
            </w:pPr>
            <w:r>
              <w:rPr>
                <w:rFonts w:eastAsia="Arial" w:cs="Arial"/>
                <w:b/>
                <w:bCs/>
                <w:szCs w:val="24"/>
              </w:rPr>
              <w:t>10. W razie potrzeby inne, poza pozytywnym wynikiem walidacji, warunki uzyskania kwalifikacji</w:t>
            </w:r>
          </w:p>
          <w:p w14:paraId="37761CD0" w14:textId="77777777" w:rsidR="001554C9" w:rsidRDefault="004B6355">
            <w:pPr>
              <w:spacing w:after="120"/>
              <w:jc w:val="both"/>
              <w:rPr>
                <w:rFonts w:eastAsia="Arial" w:cs="Arial"/>
                <w:szCs w:val="24"/>
              </w:rPr>
            </w:pPr>
            <w:r>
              <w:rPr>
                <w:rFonts w:eastAsia="Arial" w:cs="Arial"/>
                <w:szCs w:val="24"/>
              </w:rPr>
              <w:t>Pole obowiązkowe, art. 15 ust.1 pkt 5b).</w:t>
            </w:r>
          </w:p>
          <w:p w14:paraId="493C2A35" w14:textId="44620A50" w:rsidR="001554C9" w:rsidRDefault="004B6355">
            <w:pPr>
              <w:spacing w:after="120"/>
              <w:jc w:val="both"/>
              <w:rPr>
                <w:rFonts w:eastAsia="Arial" w:cs="Arial"/>
                <w:szCs w:val="24"/>
              </w:rPr>
            </w:pPr>
            <w:r>
              <w:rPr>
                <w:rFonts w:eastAsia="Arial" w:cs="Arial"/>
                <w:szCs w:val="24"/>
              </w:rPr>
              <w:t xml:space="preserve">Do walidacji będzie mogła przystąpić osoba niespełniająca warunków określonych w tym polu. </w:t>
            </w:r>
          </w:p>
          <w:p w14:paraId="242C1A82" w14:textId="77777777" w:rsidR="001554C9" w:rsidRDefault="004B6355">
            <w:pPr>
              <w:spacing w:after="0"/>
              <w:jc w:val="both"/>
              <w:rPr>
                <w:rFonts w:eastAsia="Arial" w:cs="Arial"/>
                <w:szCs w:val="24"/>
              </w:rPr>
            </w:pPr>
            <w:r>
              <w:rPr>
                <w:rFonts w:eastAsia="Arial" w:cs="Arial"/>
                <w:szCs w:val="24"/>
              </w:rPr>
              <w:t>Jeżeli określenie takich warunków nie jest potrzebne, należy wpisać „Brak warunków”.</w:t>
            </w:r>
          </w:p>
          <w:p w14:paraId="4B01AC3E" w14:textId="77777777" w:rsidR="001554C9" w:rsidRDefault="001554C9">
            <w:pPr>
              <w:spacing w:after="0"/>
              <w:rPr>
                <w:rFonts w:eastAsia="Arial" w:cs="Arial"/>
                <w:color w:val="38761D"/>
                <w:szCs w:val="24"/>
              </w:rPr>
            </w:pPr>
          </w:p>
        </w:tc>
      </w:tr>
      <w:tr w:rsidR="001554C9" w14:paraId="51927C7A" w14:textId="77777777">
        <w:tc>
          <w:tcPr>
            <w:tcW w:w="9660" w:type="dxa"/>
            <w:shd w:val="clear" w:color="auto" w:fill="auto"/>
          </w:tcPr>
          <w:p w14:paraId="2E68515E" w14:textId="77777777" w:rsidR="001554C9" w:rsidRDefault="004B6355">
            <w:pPr>
              <w:spacing w:after="120"/>
              <w:rPr>
                <w:rFonts w:eastAsia="Arial" w:cs="Arial"/>
                <w:szCs w:val="24"/>
              </w:rPr>
            </w:pPr>
            <w:r>
              <w:rPr>
                <w:rFonts w:eastAsia="Arial" w:cs="Arial"/>
                <w:szCs w:val="24"/>
              </w:rPr>
              <w:t>…</w:t>
            </w:r>
          </w:p>
          <w:p w14:paraId="73063E57" w14:textId="2E78A173" w:rsidR="001554C9" w:rsidRDefault="004B6355">
            <w:pPr>
              <w:spacing w:after="120"/>
              <w:rPr>
                <w:rFonts w:eastAsia="Arial" w:cs="Arial"/>
                <w:szCs w:val="24"/>
              </w:rPr>
            </w:pPr>
            <w:r>
              <w:rPr>
                <w:rFonts w:eastAsia="Arial" w:cs="Arial"/>
                <w:szCs w:val="24"/>
              </w:rPr>
              <w:t>(limit znaków</w:t>
            </w:r>
            <w:r w:rsidR="00946E1B">
              <w:rPr>
                <w:rFonts w:eastAsia="Arial" w:cs="Arial"/>
                <w:szCs w:val="24"/>
              </w:rPr>
              <w:t>:</w:t>
            </w:r>
            <w:r>
              <w:rPr>
                <w:rFonts w:eastAsia="Arial" w:cs="Arial"/>
                <w:szCs w:val="24"/>
              </w:rPr>
              <w:t xml:space="preserve"> 2500)</w:t>
            </w:r>
          </w:p>
        </w:tc>
      </w:tr>
      <w:tr w:rsidR="001554C9" w14:paraId="2002DE85" w14:textId="77777777">
        <w:tc>
          <w:tcPr>
            <w:tcW w:w="9660" w:type="dxa"/>
            <w:shd w:val="clear" w:color="auto" w:fill="F2F2F2"/>
          </w:tcPr>
          <w:p w14:paraId="7BBE2B4F" w14:textId="77777777" w:rsidR="001554C9" w:rsidRDefault="004B6355">
            <w:pPr>
              <w:spacing w:after="120"/>
              <w:rPr>
                <w:rFonts w:eastAsia="Arial" w:cs="Arial"/>
                <w:b/>
                <w:bCs/>
                <w:szCs w:val="24"/>
              </w:rPr>
            </w:pPr>
            <w:bookmarkStart w:id="18" w:name="bookmark=id.etkw9tc3h48i" w:colFirst="0" w:colLast="0"/>
            <w:bookmarkEnd w:id="18"/>
            <w:r>
              <w:rPr>
                <w:rFonts w:eastAsia="Arial" w:cs="Arial"/>
                <w:b/>
                <w:bCs/>
                <w:szCs w:val="24"/>
              </w:rPr>
              <w:t>11. Ramowe wymagania dotyczące walidacji, w tym:</w:t>
            </w:r>
          </w:p>
          <w:p w14:paraId="4990717B" w14:textId="77777777" w:rsidR="001554C9" w:rsidRDefault="004B6355">
            <w:pPr>
              <w:spacing w:after="120"/>
              <w:jc w:val="both"/>
              <w:rPr>
                <w:rFonts w:eastAsia="Arial" w:cs="Arial"/>
                <w:b/>
                <w:bCs/>
                <w:szCs w:val="24"/>
              </w:rPr>
            </w:pPr>
            <w:bookmarkStart w:id="19" w:name="Pole11a"/>
            <w:bookmarkEnd w:id="19"/>
            <w:r>
              <w:rPr>
                <w:rFonts w:eastAsia="Arial" w:cs="Arial"/>
                <w:b/>
                <w:bCs/>
                <w:szCs w:val="24"/>
              </w:rPr>
              <w:t>a) wymagania dotyczące metod przeprowadzania walidacji</w:t>
            </w:r>
          </w:p>
          <w:p w14:paraId="455E5838" w14:textId="77777777" w:rsidR="001554C9" w:rsidRDefault="004B6355">
            <w:pPr>
              <w:spacing w:after="120"/>
              <w:jc w:val="both"/>
              <w:rPr>
                <w:rFonts w:eastAsia="Arial" w:cs="Arial"/>
                <w:szCs w:val="24"/>
              </w:rPr>
            </w:pPr>
            <w:r>
              <w:rPr>
                <w:rFonts w:eastAsia="Arial" w:cs="Arial"/>
                <w:szCs w:val="24"/>
              </w:rPr>
              <w:t>Pole obowiązkowe, art. 15 ust.1 pkt 4b).</w:t>
            </w:r>
          </w:p>
          <w:p w14:paraId="4F6B42B2" w14:textId="66DBBA1C" w:rsidR="001554C9" w:rsidRPr="00E31416" w:rsidRDefault="004B6355">
            <w:pPr>
              <w:spacing w:after="0"/>
              <w:jc w:val="both"/>
              <w:rPr>
                <w:rFonts w:eastAsia="Arial" w:cs="Arial"/>
                <w:szCs w:val="24"/>
              </w:rPr>
            </w:pPr>
            <w:r>
              <w:rPr>
                <w:rFonts w:eastAsia="Arial" w:cs="Arial"/>
                <w:szCs w:val="24"/>
              </w:rPr>
              <w:t xml:space="preserve">Informacje dotyczące metod walidacji można znaleźć w </w:t>
            </w:r>
            <w:hyperlink r:id="rId17">
              <w:r w:rsidRPr="00E31416">
                <w:rPr>
                  <w:rFonts w:eastAsia="Arial" w:cs="Arial"/>
                  <w:szCs w:val="24"/>
                  <w:u w:val="single"/>
                </w:rPr>
                <w:t>Katalogu me</w:t>
              </w:r>
              <w:r w:rsidRPr="00E31416">
                <w:rPr>
                  <w:rFonts w:eastAsia="Arial" w:cs="Arial"/>
                  <w:szCs w:val="24"/>
                  <w:u w:val="single"/>
                </w:rPr>
                <w:t>tod walidacji</w:t>
              </w:r>
            </w:hyperlink>
            <w:r w:rsidRPr="00E31416">
              <w:rPr>
                <w:rFonts w:eastAsia="Arial" w:cs="Arial"/>
                <w:szCs w:val="24"/>
              </w:rPr>
              <w:t xml:space="preserve">. </w:t>
            </w:r>
          </w:p>
          <w:p w14:paraId="60EA8526" w14:textId="77777777" w:rsidR="001554C9" w:rsidRDefault="001554C9">
            <w:pPr>
              <w:spacing w:after="0"/>
              <w:rPr>
                <w:rFonts w:eastAsia="Arial" w:cs="Arial"/>
                <w:color w:val="38761D"/>
                <w:szCs w:val="24"/>
              </w:rPr>
            </w:pPr>
          </w:p>
        </w:tc>
      </w:tr>
      <w:tr w:rsidR="001554C9" w14:paraId="1D0F47E5" w14:textId="77777777">
        <w:tc>
          <w:tcPr>
            <w:tcW w:w="9660" w:type="dxa"/>
            <w:shd w:val="clear" w:color="auto" w:fill="auto"/>
          </w:tcPr>
          <w:p w14:paraId="291F5462" w14:textId="77777777" w:rsidR="001554C9" w:rsidRDefault="004B6355">
            <w:pPr>
              <w:spacing w:after="120"/>
              <w:rPr>
                <w:rFonts w:eastAsia="Arial" w:cs="Arial"/>
                <w:szCs w:val="24"/>
              </w:rPr>
            </w:pPr>
            <w:r>
              <w:rPr>
                <w:rFonts w:eastAsia="Arial" w:cs="Arial"/>
                <w:szCs w:val="24"/>
              </w:rPr>
              <w:t>…</w:t>
            </w:r>
          </w:p>
          <w:p w14:paraId="31F4F2B1" w14:textId="52A1D777" w:rsidR="001554C9" w:rsidRDefault="004B6355">
            <w:pPr>
              <w:spacing w:after="120"/>
              <w:rPr>
                <w:rFonts w:eastAsia="Arial" w:cs="Arial"/>
                <w:szCs w:val="24"/>
              </w:rPr>
            </w:pPr>
            <w:r>
              <w:rPr>
                <w:rFonts w:eastAsia="Arial" w:cs="Arial"/>
                <w:szCs w:val="24"/>
              </w:rPr>
              <w:t>(limit znaków</w:t>
            </w:r>
            <w:r w:rsidR="00946E1B">
              <w:rPr>
                <w:rFonts w:eastAsia="Arial" w:cs="Arial"/>
                <w:szCs w:val="24"/>
              </w:rPr>
              <w:t>:</w:t>
            </w:r>
            <w:r>
              <w:rPr>
                <w:rFonts w:eastAsia="Arial" w:cs="Arial"/>
                <w:szCs w:val="24"/>
              </w:rPr>
              <w:t xml:space="preserve"> </w:t>
            </w:r>
            <w:r w:rsidR="00EF0851">
              <w:rPr>
                <w:rFonts w:eastAsia="Arial" w:cs="Arial"/>
                <w:szCs w:val="24"/>
              </w:rPr>
              <w:t>7</w:t>
            </w:r>
            <w:r>
              <w:rPr>
                <w:rFonts w:eastAsia="Arial" w:cs="Arial"/>
                <w:szCs w:val="24"/>
              </w:rPr>
              <w:t>000)</w:t>
            </w:r>
          </w:p>
        </w:tc>
      </w:tr>
      <w:tr w:rsidR="001554C9" w14:paraId="4220684C" w14:textId="77777777">
        <w:tc>
          <w:tcPr>
            <w:tcW w:w="9660" w:type="dxa"/>
            <w:shd w:val="clear" w:color="auto" w:fill="F2F2F2"/>
          </w:tcPr>
          <w:p w14:paraId="6E45DCA1" w14:textId="77777777" w:rsidR="001554C9" w:rsidRDefault="004B6355">
            <w:pPr>
              <w:spacing w:after="120"/>
              <w:jc w:val="both"/>
              <w:rPr>
                <w:rFonts w:eastAsia="Arial" w:cs="Arial"/>
                <w:b/>
                <w:bCs/>
                <w:szCs w:val="24"/>
              </w:rPr>
            </w:pPr>
            <w:r>
              <w:rPr>
                <w:rFonts w:eastAsia="Arial" w:cs="Arial"/>
                <w:b/>
                <w:bCs/>
                <w:szCs w:val="24"/>
              </w:rPr>
              <w:t>b) wymagania dotyczące osób przeprowadzających walidację</w:t>
            </w:r>
          </w:p>
          <w:p w14:paraId="092DEE6C" w14:textId="77777777" w:rsidR="001554C9" w:rsidRDefault="004B6355">
            <w:pPr>
              <w:spacing w:after="120"/>
              <w:jc w:val="both"/>
              <w:rPr>
                <w:rFonts w:eastAsia="Arial" w:cs="Arial"/>
                <w:color w:val="38761D"/>
                <w:szCs w:val="24"/>
              </w:rPr>
            </w:pPr>
            <w:r>
              <w:rPr>
                <w:rFonts w:eastAsia="Arial" w:cs="Arial"/>
                <w:szCs w:val="24"/>
              </w:rPr>
              <w:t>Pole obowiązkowe, art. 15 ust.1 pkt 4b).</w:t>
            </w:r>
          </w:p>
        </w:tc>
      </w:tr>
      <w:tr w:rsidR="001554C9" w14:paraId="3A205168" w14:textId="77777777">
        <w:tc>
          <w:tcPr>
            <w:tcW w:w="9660" w:type="dxa"/>
            <w:shd w:val="clear" w:color="auto" w:fill="auto"/>
          </w:tcPr>
          <w:p w14:paraId="704DF4E3" w14:textId="77777777" w:rsidR="001554C9" w:rsidRDefault="004B6355">
            <w:pPr>
              <w:spacing w:after="120"/>
              <w:rPr>
                <w:rFonts w:eastAsia="Arial" w:cs="Arial"/>
                <w:szCs w:val="24"/>
              </w:rPr>
            </w:pPr>
            <w:r>
              <w:rPr>
                <w:rFonts w:eastAsia="Arial" w:cs="Arial"/>
                <w:szCs w:val="24"/>
              </w:rPr>
              <w:t>…</w:t>
            </w:r>
          </w:p>
          <w:p w14:paraId="79B89B07" w14:textId="152E3B4F" w:rsidR="001554C9" w:rsidRDefault="004B6355">
            <w:pPr>
              <w:spacing w:after="120"/>
              <w:rPr>
                <w:rFonts w:eastAsia="Arial" w:cs="Arial"/>
                <w:szCs w:val="24"/>
              </w:rPr>
            </w:pPr>
            <w:r>
              <w:rPr>
                <w:rFonts w:eastAsia="Arial" w:cs="Arial"/>
                <w:szCs w:val="24"/>
              </w:rPr>
              <w:lastRenderedPageBreak/>
              <w:t>(limit znaków</w:t>
            </w:r>
            <w:r w:rsidR="00946E1B">
              <w:rPr>
                <w:rFonts w:eastAsia="Arial" w:cs="Arial"/>
                <w:szCs w:val="24"/>
              </w:rPr>
              <w:t>:</w:t>
            </w:r>
            <w:r>
              <w:rPr>
                <w:rFonts w:eastAsia="Arial" w:cs="Arial"/>
                <w:szCs w:val="24"/>
              </w:rPr>
              <w:t xml:space="preserve"> 5000)</w:t>
            </w:r>
          </w:p>
        </w:tc>
      </w:tr>
      <w:tr w:rsidR="001554C9" w14:paraId="49A145EA" w14:textId="77777777">
        <w:tc>
          <w:tcPr>
            <w:tcW w:w="9660" w:type="dxa"/>
            <w:shd w:val="clear" w:color="auto" w:fill="F2F2F2"/>
          </w:tcPr>
          <w:p w14:paraId="04DFD1FC" w14:textId="77777777" w:rsidR="001554C9" w:rsidRDefault="004B6355">
            <w:pPr>
              <w:spacing w:after="0"/>
              <w:rPr>
                <w:rFonts w:eastAsia="Arial" w:cs="Arial"/>
                <w:b/>
                <w:bCs/>
                <w:szCs w:val="24"/>
              </w:rPr>
            </w:pPr>
            <w:r>
              <w:rPr>
                <w:rFonts w:eastAsia="Arial" w:cs="Arial"/>
                <w:b/>
                <w:bCs/>
                <w:szCs w:val="24"/>
              </w:rPr>
              <w:t>c) wymagania dotyczące warunków organizacyjnych i materialnych niezbędnych do prawidłowego i bezpiecznego przeprowadzania walidacji</w:t>
            </w:r>
          </w:p>
          <w:p w14:paraId="198763CD" w14:textId="77777777" w:rsidR="001554C9" w:rsidRDefault="001554C9">
            <w:pPr>
              <w:spacing w:after="0"/>
              <w:jc w:val="both"/>
              <w:rPr>
                <w:rFonts w:eastAsia="Arial" w:cs="Arial"/>
                <w:szCs w:val="24"/>
              </w:rPr>
            </w:pPr>
          </w:p>
          <w:p w14:paraId="7A0C6C3C" w14:textId="77777777" w:rsidR="001554C9" w:rsidRDefault="004B6355">
            <w:pPr>
              <w:spacing w:after="120"/>
              <w:rPr>
                <w:rFonts w:eastAsia="Arial" w:cs="Arial"/>
                <w:b/>
                <w:bCs/>
                <w:color w:val="38761D"/>
                <w:szCs w:val="24"/>
              </w:rPr>
            </w:pPr>
            <w:r>
              <w:rPr>
                <w:rFonts w:eastAsia="Arial" w:cs="Arial"/>
                <w:szCs w:val="24"/>
              </w:rPr>
              <w:t>Pole obowiązkowe, art. 15 ust.1 pkt 4b).</w:t>
            </w:r>
          </w:p>
        </w:tc>
      </w:tr>
      <w:tr w:rsidR="001554C9" w14:paraId="7296019E" w14:textId="77777777">
        <w:tc>
          <w:tcPr>
            <w:tcW w:w="9660" w:type="dxa"/>
            <w:shd w:val="clear" w:color="auto" w:fill="auto"/>
          </w:tcPr>
          <w:p w14:paraId="4B03EF42" w14:textId="77777777" w:rsidR="001554C9" w:rsidRDefault="004B6355">
            <w:pPr>
              <w:spacing w:after="120"/>
              <w:rPr>
                <w:rFonts w:eastAsia="Arial" w:cs="Arial"/>
                <w:szCs w:val="24"/>
              </w:rPr>
            </w:pPr>
            <w:r>
              <w:rPr>
                <w:rFonts w:eastAsia="Arial" w:cs="Arial"/>
                <w:szCs w:val="24"/>
              </w:rPr>
              <w:t>…</w:t>
            </w:r>
          </w:p>
          <w:p w14:paraId="70FE9B3A" w14:textId="103FCFCC" w:rsidR="001554C9" w:rsidRDefault="004B6355">
            <w:pPr>
              <w:spacing w:after="120"/>
              <w:rPr>
                <w:rFonts w:eastAsia="Arial" w:cs="Arial"/>
                <w:szCs w:val="24"/>
              </w:rPr>
            </w:pPr>
            <w:r>
              <w:rPr>
                <w:rFonts w:eastAsia="Arial" w:cs="Arial"/>
                <w:szCs w:val="24"/>
              </w:rPr>
              <w:t>(limit znaków</w:t>
            </w:r>
            <w:r w:rsidR="00946E1B">
              <w:rPr>
                <w:rFonts w:eastAsia="Arial" w:cs="Arial"/>
                <w:szCs w:val="24"/>
              </w:rPr>
              <w:t>:</w:t>
            </w:r>
            <w:r>
              <w:rPr>
                <w:rFonts w:eastAsia="Arial" w:cs="Arial"/>
                <w:szCs w:val="24"/>
              </w:rPr>
              <w:t xml:space="preserve"> </w:t>
            </w:r>
            <w:r w:rsidR="00EF0851">
              <w:rPr>
                <w:rFonts w:eastAsia="Arial" w:cs="Arial"/>
                <w:szCs w:val="24"/>
              </w:rPr>
              <w:t>75</w:t>
            </w:r>
            <w:r>
              <w:rPr>
                <w:rFonts w:eastAsia="Arial" w:cs="Arial"/>
                <w:szCs w:val="24"/>
              </w:rPr>
              <w:t>00)</w:t>
            </w:r>
          </w:p>
        </w:tc>
      </w:tr>
      <w:tr w:rsidR="001554C9" w14:paraId="1F65E397" w14:textId="77777777">
        <w:tc>
          <w:tcPr>
            <w:tcW w:w="9660" w:type="dxa"/>
            <w:shd w:val="clear" w:color="auto" w:fill="F2F2F2"/>
          </w:tcPr>
          <w:p w14:paraId="7FC90CD8" w14:textId="77777777" w:rsidR="001554C9" w:rsidRDefault="004B6355">
            <w:pPr>
              <w:spacing w:after="0"/>
              <w:rPr>
                <w:rFonts w:eastAsia="Arial" w:cs="Arial"/>
                <w:b/>
                <w:bCs/>
                <w:szCs w:val="24"/>
              </w:rPr>
            </w:pPr>
            <w:r>
              <w:rPr>
                <w:rFonts w:eastAsia="Arial" w:cs="Arial"/>
                <w:b/>
                <w:bCs/>
                <w:szCs w:val="24"/>
              </w:rPr>
              <w:t>d) ewentualnie dodatkowe informacje na temat ramowych wymagań dotyczących walidacji</w:t>
            </w:r>
          </w:p>
          <w:p w14:paraId="5EFEC3D0" w14:textId="77777777" w:rsidR="001554C9" w:rsidRDefault="001554C9">
            <w:pPr>
              <w:spacing w:after="0"/>
              <w:jc w:val="both"/>
              <w:rPr>
                <w:rFonts w:eastAsia="Arial" w:cs="Arial"/>
                <w:b/>
                <w:bCs/>
                <w:szCs w:val="24"/>
              </w:rPr>
            </w:pPr>
          </w:p>
          <w:p w14:paraId="6EAADA73" w14:textId="77777777" w:rsidR="001554C9" w:rsidRDefault="004B6355">
            <w:pPr>
              <w:spacing w:after="120"/>
              <w:rPr>
                <w:rFonts w:eastAsia="Arial" w:cs="Arial"/>
                <w:szCs w:val="24"/>
              </w:rPr>
            </w:pPr>
            <w:r>
              <w:rPr>
                <w:rFonts w:eastAsia="Arial" w:cs="Arial"/>
                <w:szCs w:val="24"/>
              </w:rPr>
              <w:t xml:space="preserve">Pole nieobowiązkowe. </w:t>
            </w:r>
          </w:p>
          <w:p w14:paraId="2B8B7074" w14:textId="77777777" w:rsidR="001554C9" w:rsidRDefault="004B6355">
            <w:pPr>
              <w:spacing w:after="120"/>
              <w:rPr>
                <w:rFonts w:eastAsia="Arial" w:cs="Arial"/>
                <w:b/>
                <w:bCs/>
                <w:color w:val="38761D"/>
                <w:szCs w:val="24"/>
              </w:rPr>
            </w:pPr>
            <w:r>
              <w:rPr>
                <w:rFonts w:eastAsia="Arial" w:cs="Arial"/>
                <w:szCs w:val="24"/>
              </w:rPr>
              <w:t xml:space="preserve">Jeżeli podanie dodatkowych informacji nie jest potrzebne, należy wpisać „Nie dotyczy”.                                                                                                          </w:t>
            </w:r>
          </w:p>
        </w:tc>
      </w:tr>
      <w:tr w:rsidR="001554C9" w14:paraId="6604D8CA" w14:textId="77777777">
        <w:tc>
          <w:tcPr>
            <w:tcW w:w="9660" w:type="dxa"/>
            <w:shd w:val="clear" w:color="auto" w:fill="auto"/>
          </w:tcPr>
          <w:p w14:paraId="22D8DC58" w14:textId="77777777" w:rsidR="001554C9" w:rsidRDefault="004B6355">
            <w:pPr>
              <w:spacing w:after="120"/>
              <w:rPr>
                <w:rFonts w:eastAsia="Arial" w:cs="Arial"/>
                <w:szCs w:val="24"/>
              </w:rPr>
            </w:pPr>
            <w:r>
              <w:rPr>
                <w:rFonts w:eastAsia="Arial" w:cs="Arial"/>
                <w:szCs w:val="24"/>
              </w:rPr>
              <w:t>…</w:t>
            </w:r>
          </w:p>
          <w:p w14:paraId="7489D031" w14:textId="38363F70" w:rsidR="001554C9" w:rsidRDefault="004B6355">
            <w:pPr>
              <w:spacing w:after="120"/>
              <w:rPr>
                <w:rFonts w:eastAsia="Arial" w:cs="Arial"/>
                <w:szCs w:val="24"/>
              </w:rPr>
            </w:pPr>
            <w:r>
              <w:rPr>
                <w:rFonts w:eastAsia="Arial" w:cs="Arial"/>
                <w:szCs w:val="24"/>
              </w:rPr>
              <w:t>(limit znaków</w:t>
            </w:r>
            <w:r w:rsidR="00946E1B">
              <w:rPr>
                <w:rFonts w:eastAsia="Arial" w:cs="Arial"/>
                <w:szCs w:val="24"/>
              </w:rPr>
              <w:t>:</w:t>
            </w:r>
            <w:r>
              <w:rPr>
                <w:rFonts w:eastAsia="Arial" w:cs="Arial"/>
                <w:szCs w:val="24"/>
              </w:rPr>
              <w:t xml:space="preserve"> 2</w:t>
            </w:r>
            <w:r w:rsidR="00EF0851">
              <w:rPr>
                <w:rFonts w:eastAsia="Arial" w:cs="Arial"/>
                <w:szCs w:val="24"/>
              </w:rPr>
              <w:t>5</w:t>
            </w:r>
            <w:r>
              <w:rPr>
                <w:rFonts w:eastAsia="Arial" w:cs="Arial"/>
                <w:szCs w:val="24"/>
              </w:rPr>
              <w:t>00)</w:t>
            </w:r>
          </w:p>
        </w:tc>
      </w:tr>
    </w:tbl>
    <w:p w14:paraId="62FDBA49" w14:textId="2DF71F4F" w:rsidR="001554C9" w:rsidRDefault="001554C9">
      <w:pPr>
        <w:keepNext/>
        <w:keepLines/>
        <w:spacing w:after="120" w:line="276" w:lineRule="auto"/>
        <w:rPr>
          <w:rFonts w:eastAsia="Arial" w:cs="Arial"/>
          <w:b/>
          <w:bCs/>
          <w:color w:val="4472C4"/>
          <w:szCs w:val="24"/>
        </w:rPr>
      </w:pPr>
    </w:p>
    <w:p w14:paraId="7C78EEE4" w14:textId="7E7D2454" w:rsidR="00047D74" w:rsidRPr="00A83DF2" w:rsidRDefault="00047D74">
      <w:pPr>
        <w:spacing w:line="259" w:lineRule="auto"/>
        <w:rPr>
          <w:rFonts w:eastAsia="Arial" w:cs="Arial"/>
          <w:b/>
          <w:bCs/>
          <w:color w:val="4472C4"/>
          <w:szCs w:val="24"/>
        </w:rPr>
      </w:pPr>
    </w:p>
    <w:p w14:paraId="7B3CC72E" w14:textId="77777777" w:rsidR="0081795F" w:rsidRPr="00E31416" w:rsidRDefault="004B6355" w:rsidP="00A83DF2">
      <w:pPr>
        <w:pStyle w:val="Nagwek6"/>
        <w:rPr>
          <w:sz w:val="24"/>
          <w:szCs w:val="24"/>
        </w:rPr>
      </w:pPr>
      <w:bookmarkStart w:id="20" w:name="_heading=h.3znysh7" w:colFirst="0" w:colLast="0"/>
      <w:bookmarkEnd w:id="20"/>
      <w:r w:rsidRPr="00E31416">
        <w:rPr>
          <w:sz w:val="24"/>
          <w:szCs w:val="24"/>
        </w:rPr>
        <w:t>IV. UZASADNIENIE CELOWOŚCI WŁĄCZENIA KWALIFIKACJI DO ZSK</w:t>
      </w:r>
    </w:p>
    <w:tbl>
      <w:tblPr>
        <w:tblStyle w:val="ab"/>
        <w:tblW w:w="961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5"/>
      </w:tblGrid>
      <w:tr w:rsidR="001554C9" w14:paraId="6001653F" w14:textId="77777777">
        <w:tc>
          <w:tcPr>
            <w:tcW w:w="9615" w:type="dxa"/>
            <w:shd w:val="clear" w:color="auto" w:fill="F2F2F2"/>
          </w:tcPr>
          <w:p w14:paraId="72DE6BEC" w14:textId="77777777" w:rsidR="001554C9" w:rsidRDefault="004B6355">
            <w:pPr>
              <w:spacing w:after="120"/>
              <w:rPr>
                <w:rFonts w:eastAsia="Arial" w:cs="Arial"/>
                <w:szCs w:val="24"/>
              </w:rPr>
            </w:pPr>
            <w:bookmarkStart w:id="21" w:name="_heading=h.9l07tmlw9td" w:colFirst="0" w:colLast="0"/>
            <w:bookmarkStart w:id="22" w:name="bookmark=id.th5ri2nr8kax" w:colFirst="0" w:colLast="0"/>
            <w:bookmarkEnd w:id="21"/>
            <w:bookmarkEnd w:id="22"/>
            <w:r>
              <w:rPr>
                <w:rFonts w:eastAsia="Arial" w:cs="Arial"/>
                <w:b/>
                <w:bCs/>
                <w:szCs w:val="24"/>
              </w:rPr>
              <w:t>12. Zgodność kwalifikacji wolnorynkowej lub sektorowej z potrzebami społecznymi lub rynku pracy, poparta danymi wynikającymi z analizy potrzeb rynku pracy i grup osób, do których dana kwalifikacja w szczególności jest kierowana</w:t>
            </w:r>
          </w:p>
          <w:p w14:paraId="59DF20FD" w14:textId="77777777" w:rsidR="001554C9" w:rsidRDefault="004B6355">
            <w:pPr>
              <w:spacing w:after="120"/>
              <w:rPr>
                <w:rFonts w:eastAsia="Arial" w:cs="Arial"/>
                <w:b/>
                <w:bCs/>
                <w:color w:val="FF0000"/>
                <w:szCs w:val="24"/>
              </w:rPr>
            </w:pPr>
            <w:r>
              <w:rPr>
                <w:rFonts w:eastAsia="Arial" w:cs="Arial"/>
                <w:szCs w:val="24"/>
              </w:rPr>
              <w:t>Pole obowiązkowe, art. 15 ust. 1 pkt 3a).</w:t>
            </w:r>
          </w:p>
        </w:tc>
      </w:tr>
      <w:tr w:rsidR="001554C9" w14:paraId="45587268" w14:textId="77777777">
        <w:tc>
          <w:tcPr>
            <w:tcW w:w="9615" w:type="dxa"/>
            <w:shd w:val="clear" w:color="auto" w:fill="auto"/>
          </w:tcPr>
          <w:p w14:paraId="30960BD6" w14:textId="77777777" w:rsidR="001554C9" w:rsidRDefault="004B6355">
            <w:pPr>
              <w:spacing w:after="120"/>
              <w:jc w:val="both"/>
              <w:rPr>
                <w:rFonts w:eastAsia="Arial" w:cs="Arial"/>
                <w:szCs w:val="24"/>
              </w:rPr>
            </w:pPr>
            <w:r>
              <w:rPr>
                <w:rFonts w:eastAsia="Arial" w:cs="Arial"/>
                <w:szCs w:val="24"/>
              </w:rPr>
              <w:t>…</w:t>
            </w:r>
          </w:p>
          <w:p w14:paraId="0750E471" w14:textId="14A8F4AA" w:rsidR="001554C9" w:rsidRDefault="004B6355">
            <w:pPr>
              <w:spacing w:after="120"/>
              <w:rPr>
                <w:rFonts w:eastAsia="Arial" w:cs="Arial"/>
                <w:szCs w:val="24"/>
              </w:rPr>
            </w:pPr>
            <w:r>
              <w:rPr>
                <w:rFonts w:eastAsia="Arial" w:cs="Arial"/>
                <w:szCs w:val="24"/>
              </w:rPr>
              <w:t>(limit znaków</w:t>
            </w:r>
            <w:r w:rsidR="00946E1B">
              <w:rPr>
                <w:rFonts w:eastAsia="Arial" w:cs="Arial"/>
                <w:szCs w:val="24"/>
              </w:rPr>
              <w:t>:</w:t>
            </w:r>
            <w:r>
              <w:rPr>
                <w:rFonts w:eastAsia="Arial" w:cs="Arial"/>
                <w:szCs w:val="24"/>
              </w:rPr>
              <w:t xml:space="preserve"> 25000)</w:t>
            </w:r>
          </w:p>
        </w:tc>
      </w:tr>
      <w:tr w:rsidR="001554C9" w14:paraId="2514DE70" w14:textId="77777777">
        <w:trPr>
          <w:trHeight w:val="1754"/>
        </w:trPr>
        <w:tc>
          <w:tcPr>
            <w:tcW w:w="9615" w:type="dxa"/>
            <w:shd w:val="clear" w:color="auto" w:fill="F2F2F2"/>
          </w:tcPr>
          <w:p w14:paraId="6D29D1D3" w14:textId="77777777" w:rsidR="001554C9" w:rsidRDefault="004B6355">
            <w:pPr>
              <w:spacing w:after="120"/>
              <w:rPr>
                <w:rFonts w:eastAsia="Arial" w:cs="Arial"/>
                <w:szCs w:val="24"/>
              </w:rPr>
            </w:pPr>
            <w:bookmarkStart w:id="23" w:name="bookmark=id.3t5eb2s2fz1t" w:colFirst="0" w:colLast="0"/>
            <w:bookmarkEnd w:id="23"/>
            <w:r>
              <w:rPr>
                <w:rFonts w:eastAsia="Arial" w:cs="Arial"/>
                <w:b/>
                <w:bCs/>
                <w:szCs w:val="24"/>
              </w:rPr>
              <w:lastRenderedPageBreak/>
              <w:t xml:space="preserve">13. Podobieństwa i różnice w odniesieniu do kwalifikacji o zbliżonym charakterze, </w:t>
            </w:r>
            <w:r>
              <w:rPr>
                <w:rFonts w:eastAsia="Arial" w:cs="Arial"/>
                <w:b/>
                <w:bCs/>
                <w:szCs w:val="24"/>
              </w:rPr>
              <w:br/>
              <w:t>w szczególności kwalifikacji włączonych do Zintegrowanego Systemu Kwalifikacji</w:t>
            </w:r>
          </w:p>
          <w:p w14:paraId="786387E1" w14:textId="77777777" w:rsidR="001554C9" w:rsidRDefault="004B6355">
            <w:pPr>
              <w:spacing w:after="120"/>
              <w:rPr>
                <w:rFonts w:eastAsia="Arial" w:cs="Arial"/>
                <w:szCs w:val="24"/>
              </w:rPr>
            </w:pPr>
            <w:r>
              <w:rPr>
                <w:rFonts w:eastAsia="Arial" w:cs="Arial"/>
                <w:szCs w:val="24"/>
              </w:rPr>
              <w:t>Pole obowiązkowe, art. 15 ust. 1 pkt 3b).</w:t>
            </w:r>
          </w:p>
          <w:p w14:paraId="1D60C93D" w14:textId="77777777" w:rsidR="001554C9" w:rsidRDefault="00EB4C9A">
            <w:pPr>
              <w:spacing w:after="120"/>
              <w:rPr>
                <w:rFonts w:eastAsia="Arial" w:cs="Arial"/>
                <w:b/>
                <w:bCs/>
                <w:color w:val="38761D"/>
                <w:szCs w:val="24"/>
              </w:rPr>
            </w:pPr>
            <w:hyperlink r:id="rId18">
              <w:r w:rsidR="004B6355" w:rsidRPr="00E31416">
                <w:rPr>
                  <w:rFonts w:eastAsia="Arial" w:cs="Arial"/>
                  <w:szCs w:val="24"/>
                  <w:u w:val="single"/>
                </w:rPr>
                <w:t xml:space="preserve">Zintegrowany System </w:t>
              </w:r>
              <w:r w:rsidR="004B6355" w:rsidRPr="00E31416">
                <w:rPr>
                  <w:rFonts w:eastAsia="Arial" w:cs="Arial"/>
                  <w:szCs w:val="24"/>
                  <w:u w:val="single"/>
                </w:rPr>
                <w:t>Kwalifikacji</w:t>
              </w:r>
            </w:hyperlink>
          </w:p>
        </w:tc>
      </w:tr>
      <w:tr w:rsidR="001554C9" w14:paraId="297567A7" w14:textId="77777777">
        <w:tc>
          <w:tcPr>
            <w:tcW w:w="9615" w:type="dxa"/>
            <w:shd w:val="clear" w:color="auto" w:fill="auto"/>
          </w:tcPr>
          <w:p w14:paraId="2CA627C9" w14:textId="77777777" w:rsidR="001554C9" w:rsidRDefault="004B6355">
            <w:pPr>
              <w:spacing w:after="120"/>
              <w:rPr>
                <w:rFonts w:eastAsia="Arial" w:cs="Arial"/>
                <w:szCs w:val="24"/>
              </w:rPr>
            </w:pPr>
            <w:r>
              <w:rPr>
                <w:rFonts w:eastAsia="Arial" w:cs="Arial"/>
                <w:szCs w:val="24"/>
              </w:rPr>
              <w:t>…</w:t>
            </w:r>
          </w:p>
          <w:p w14:paraId="7D510D3A" w14:textId="08147FDC" w:rsidR="001554C9" w:rsidRDefault="004B6355">
            <w:pPr>
              <w:spacing w:after="120"/>
              <w:rPr>
                <w:rFonts w:eastAsia="Arial" w:cs="Arial"/>
                <w:szCs w:val="24"/>
              </w:rPr>
            </w:pPr>
            <w:r>
              <w:rPr>
                <w:rFonts w:eastAsia="Arial" w:cs="Arial"/>
                <w:szCs w:val="24"/>
              </w:rPr>
              <w:t>(limit znaków</w:t>
            </w:r>
            <w:r w:rsidR="00946E1B">
              <w:rPr>
                <w:rFonts w:eastAsia="Arial" w:cs="Arial"/>
                <w:szCs w:val="24"/>
              </w:rPr>
              <w:t>:</w:t>
            </w:r>
            <w:r>
              <w:rPr>
                <w:rFonts w:eastAsia="Arial" w:cs="Arial"/>
                <w:szCs w:val="24"/>
              </w:rPr>
              <w:t xml:space="preserve"> 6</w:t>
            </w:r>
            <w:r w:rsidR="00EF0851">
              <w:rPr>
                <w:rFonts w:eastAsia="Arial" w:cs="Arial"/>
                <w:szCs w:val="24"/>
              </w:rPr>
              <w:t>5</w:t>
            </w:r>
            <w:r>
              <w:rPr>
                <w:rFonts w:eastAsia="Arial" w:cs="Arial"/>
                <w:szCs w:val="24"/>
              </w:rPr>
              <w:t>00)</w:t>
            </w:r>
          </w:p>
        </w:tc>
      </w:tr>
      <w:tr w:rsidR="001554C9" w14:paraId="492B03AD" w14:textId="77777777">
        <w:tc>
          <w:tcPr>
            <w:tcW w:w="9615" w:type="dxa"/>
            <w:shd w:val="clear" w:color="auto" w:fill="F2F2F2"/>
          </w:tcPr>
          <w:p w14:paraId="181635A1" w14:textId="77777777" w:rsidR="001554C9" w:rsidRDefault="004B6355">
            <w:pPr>
              <w:spacing w:after="120"/>
              <w:jc w:val="both"/>
              <w:rPr>
                <w:rFonts w:eastAsia="Arial" w:cs="Arial"/>
                <w:b/>
                <w:bCs/>
                <w:szCs w:val="24"/>
              </w:rPr>
            </w:pPr>
            <w:r>
              <w:rPr>
                <w:rFonts w:eastAsia="Arial" w:cs="Arial"/>
                <w:b/>
                <w:bCs/>
                <w:szCs w:val="24"/>
              </w:rPr>
              <w:t>14a. Należy zaznaczyć poniższe pole, jeśli dotyczy</w:t>
            </w:r>
          </w:p>
          <w:p w14:paraId="271431AA" w14:textId="77777777" w:rsidR="001554C9" w:rsidRDefault="004B6355">
            <w:pPr>
              <w:spacing w:after="120"/>
              <w:rPr>
                <w:rFonts w:eastAsia="Arial" w:cs="Arial"/>
                <w:b/>
                <w:bCs/>
                <w:szCs w:val="24"/>
              </w:rPr>
            </w:pPr>
            <w:r>
              <w:rPr>
                <w:rFonts w:eastAsia="Arial" w:cs="Arial"/>
                <w:noProof/>
                <w:szCs w:val="24"/>
              </w:rPr>
              <w:drawing>
                <wp:inline distT="0" distB="0" distL="114300" distR="114300" wp14:anchorId="643AE563" wp14:editId="427EE3F3">
                  <wp:extent cx="257175" cy="2286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257175" cy="228600"/>
                          </a:xfrm>
                          <a:prstGeom prst="rect">
                            <a:avLst/>
                          </a:prstGeom>
                          <a:ln/>
                        </pic:spPr>
                      </pic:pic>
                    </a:graphicData>
                  </a:graphic>
                </wp:inline>
              </w:drawing>
            </w:r>
            <w:r>
              <w:rPr>
                <w:rFonts w:eastAsia="Arial" w:cs="Arial"/>
                <w:b/>
                <w:bCs/>
                <w:szCs w:val="24"/>
              </w:rPr>
              <w:t xml:space="preserve">Kwalifikacja może być przydatna dla uczniów szkół branżowych lub techników kształcących się w określonych zawodach </w:t>
            </w:r>
          </w:p>
          <w:p w14:paraId="4CC207DF" w14:textId="29134196" w:rsidR="001554C9" w:rsidRPr="00E31416" w:rsidRDefault="00EB4C9A">
            <w:pPr>
              <w:spacing w:after="120"/>
              <w:rPr>
                <w:rFonts w:eastAsia="Arial" w:cs="Arial"/>
                <w:szCs w:val="24"/>
              </w:rPr>
            </w:pPr>
            <w:hyperlink r:id="rId20">
              <w:r w:rsidR="00946E1B" w:rsidRPr="00E31416">
                <w:rPr>
                  <w:rFonts w:eastAsia="Arial" w:cs="Arial"/>
                  <w:szCs w:val="24"/>
                  <w:u w:val="single"/>
                </w:rPr>
                <w:t xml:space="preserve">Rozporządzenie MEN z </w:t>
              </w:r>
              <w:r w:rsidR="00946E1B" w:rsidRPr="00E31416">
                <w:rPr>
                  <w:rFonts w:eastAsia="Arial" w:cs="Arial"/>
                  <w:szCs w:val="24"/>
                  <w:u w:val="single"/>
                </w:rPr>
                <w:t>dnia 16 maja 2019 r. ze zm.</w:t>
              </w:r>
            </w:hyperlink>
          </w:p>
          <w:p w14:paraId="4AB4C9EE" w14:textId="77777777" w:rsidR="001554C9" w:rsidRPr="00E31416" w:rsidRDefault="004B6355">
            <w:pPr>
              <w:spacing w:after="120"/>
              <w:rPr>
                <w:rFonts w:eastAsia="Arial" w:cs="Arial"/>
                <w:szCs w:val="24"/>
              </w:rPr>
            </w:pPr>
            <w:r w:rsidRPr="00E31416">
              <w:rPr>
                <w:rFonts w:eastAsia="Arial" w:cs="Arial"/>
                <w:szCs w:val="24"/>
              </w:rPr>
              <w:t>Należy zaznaczyć, jeżeli wnioskowana kwalifikacja może być przydatna dla uczniów szkół branżowych lub techników kształcących się w określonych zawodach.</w:t>
            </w:r>
          </w:p>
          <w:p w14:paraId="14B39A16" w14:textId="6D3622A8" w:rsidR="001554C9" w:rsidRDefault="004B6355">
            <w:pPr>
              <w:spacing w:after="120"/>
              <w:rPr>
                <w:rFonts w:eastAsia="Arial" w:cs="Arial"/>
                <w:b/>
                <w:bCs/>
                <w:color w:val="FF0000"/>
                <w:szCs w:val="24"/>
                <w:vertAlign w:val="superscript"/>
              </w:rPr>
            </w:pPr>
            <w:r w:rsidRPr="00E31416">
              <w:rPr>
                <w:rFonts w:eastAsia="Arial" w:cs="Arial"/>
                <w:b/>
                <w:bCs/>
                <w:szCs w:val="24"/>
              </w:rPr>
              <w:t xml:space="preserve">W szkole prowadzącej kształcenie zawodowe nauka odbywa się </w:t>
            </w:r>
            <w:r w:rsidR="000012D9" w:rsidRPr="00E31416">
              <w:rPr>
                <w:rFonts w:eastAsia="Arial" w:cs="Arial"/>
                <w:b/>
                <w:bCs/>
                <w:szCs w:val="24"/>
              </w:rPr>
              <w:t>zgodnie z</w:t>
            </w:r>
            <w:r w:rsidRPr="00E31416">
              <w:rPr>
                <w:rFonts w:eastAsia="Arial" w:cs="Arial"/>
                <w:b/>
                <w:bCs/>
                <w:szCs w:val="24"/>
              </w:rPr>
              <w:t xml:space="preserve"> podstaw</w:t>
            </w:r>
            <w:r w:rsidR="000012D9" w:rsidRPr="00E31416">
              <w:rPr>
                <w:rFonts w:eastAsia="Arial" w:cs="Arial"/>
                <w:b/>
                <w:bCs/>
                <w:szCs w:val="24"/>
              </w:rPr>
              <w:t>ą</w:t>
            </w:r>
            <w:r w:rsidRPr="00E31416">
              <w:rPr>
                <w:rFonts w:eastAsia="Arial" w:cs="Arial"/>
                <w:b/>
                <w:bCs/>
                <w:szCs w:val="24"/>
              </w:rPr>
              <w:t xml:space="preserve"> programow</w:t>
            </w:r>
            <w:r w:rsidR="000012D9" w:rsidRPr="00E31416">
              <w:rPr>
                <w:rFonts w:eastAsia="Arial" w:cs="Arial"/>
                <w:b/>
                <w:bCs/>
                <w:szCs w:val="24"/>
              </w:rPr>
              <w:t>ą</w:t>
            </w:r>
            <w:r w:rsidRPr="00E31416">
              <w:rPr>
                <w:rFonts w:eastAsia="Arial" w:cs="Arial"/>
                <w:b/>
                <w:bCs/>
                <w:szCs w:val="24"/>
              </w:rPr>
              <w:t xml:space="preserve"> określon</w:t>
            </w:r>
            <w:r w:rsidR="000012D9" w:rsidRPr="00E31416">
              <w:rPr>
                <w:rFonts w:eastAsia="Arial" w:cs="Arial"/>
                <w:b/>
                <w:bCs/>
                <w:szCs w:val="24"/>
              </w:rPr>
              <w:t>ą</w:t>
            </w:r>
            <w:r w:rsidRPr="00E31416">
              <w:rPr>
                <w:rFonts w:eastAsia="Arial" w:cs="Arial"/>
                <w:b/>
                <w:bCs/>
                <w:szCs w:val="24"/>
              </w:rPr>
              <w:t xml:space="preserve"> w </w:t>
            </w:r>
            <w:hyperlink r:id="rId21">
              <w:r w:rsidRPr="00E31416">
                <w:rPr>
                  <w:rFonts w:eastAsia="Arial" w:cs="Arial"/>
                  <w:szCs w:val="24"/>
                  <w:u w:val="single"/>
                </w:rPr>
                <w:t>rozporządzeniu MEN</w:t>
              </w:r>
            </w:hyperlink>
            <w:r w:rsidRPr="00E31416">
              <w:rPr>
                <w:rFonts w:eastAsia="Arial" w:cs="Arial"/>
                <w:szCs w:val="24"/>
                <w:vertAlign w:val="superscript"/>
              </w:rPr>
              <w:footnoteReference w:id="3"/>
            </w:r>
            <w:r w:rsidR="000012D9" w:rsidRPr="00E31416">
              <w:rPr>
                <w:rFonts w:eastAsia="Arial" w:cs="Arial"/>
                <w:szCs w:val="24"/>
              </w:rPr>
              <w:t>.</w:t>
            </w:r>
            <w:r w:rsidRPr="00E31416">
              <w:rPr>
                <w:rFonts w:eastAsia="Arial" w:cs="Arial"/>
                <w:szCs w:val="24"/>
              </w:rPr>
              <w:t xml:space="preserve"> </w:t>
            </w:r>
            <w:r w:rsidRPr="00E31416">
              <w:rPr>
                <w:rFonts w:eastAsia="Arial" w:cs="Arial"/>
                <w:b/>
                <w:bCs/>
                <w:szCs w:val="24"/>
              </w:rPr>
              <w:t xml:space="preserve">W planach nauczania część godzin może zostać przeznaczona na realizację obowiązkowych zajęć edukacyjnych przygotowujących uczniów do uzyskania kwalifikacji wolnorynkowej lub sektorowej funkcjonującej w ZSK </w:t>
            </w:r>
            <w:r w:rsidRPr="00E31416">
              <w:rPr>
                <w:rFonts w:eastAsia="Arial" w:cs="Arial"/>
                <w:szCs w:val="24"/>
              </w:rPr>
              <w:t>(</w:t>
            </w:r>
            <w:hyperlink r:id="rId22">
              <w:r w:rsidRPr="00E31416">
                <w:rPr>
                  <w:rFonts w:eastAsia="Arial" w:cs="Arial"/>
                  <w:szCs w:val="24"/>
                  <w:u w:val="single"/>
                </w:rPr>
                <w:t>§ 4 ust 5 pkt 2</w:t>
              </w:r>
            </w:hyperlink>
            <w:r w:rsidRPr="00E31416">
              <w:rPr>
                <w:rFonts w:eastAsia="Arial" w:cs="Arial"/>
                <w:b/>
                <w:bCs/>
                <w:szCs w:val="24"/>
              </w:rPr>
              <w:t>)</w:t>
            </w:r>
            <w:r w:rsidRPr="00E31416">
              <w:rPr>
                <w:rFonts w:eastAsia="Arial" w:cs="Arial"/>
                <w:b/>
                <w:bCs/>
                <w:szCs w:val="24"/>
                <w:vertAlign w:val="superscript"/>
              </w:rPr>
              <w:footnoteReference w:id="4"/>
            </w:r>
            <w:r w:rsidR="00946E1B" w:rsidRPr="00E31416">
              <w:rPr>
                <w:rFonts w:eastAsia="Arial" w:cs="Arial"/>
                <w:b/>
                <w:bCs/>
                <w:szCs w:val="24"/>
              </w:rPr>
              <w:t>.</w:t>
            </w:r>
          </w:p>
        </w:tc>
      </w:tr>
      <w:tr w:rsidR="001554C9" w14:paraId="19372856" w14:textId="77777777">
        <w:tc>
          <w:tcPr>
            <w:tcW w:w="9615" w:type="dxa"/>
            <w:shd w:val="clear" w:color="auto" w:fill="F2F2F2"/>
          </w:tcPr>
          <w:p w14:paraId="1238DAD8" w14:textId="77777777" w:rsidR="001554C9" w:rsidRDefault="004B6355">
            <w:pPr>
              <w:spacing w:after="120"/>
              <w:jc w:val="both"/>
              <w:rPr>
                <w:rFonts w:eastAsia="Arial" w:cs="Arial"/>
                <w:szCs w:val="24"/>
              </w:rPr>
            </w:pPr>
            <w:r>
              <w:rPr>
                <w:rFonts w:eastAsia="Arial" w:cs="Arial"/>
                <w:b/>
                <w:bCs/>
                <w:szCs w:val="24"/>
              </w:rPr>
              <w:t>14b. Wskazanie zawodów szkolnictwa branżowego, z którymi związana jest kwalifikacja</w:t>
            </w:r>
          </w:p>
          <w:p w14:paraId="2A303F86" w14:textId="34B8F783" w:rsidR="001554C9" w:rsidRDefault="004B6355">
            <w:pPr>
              <w:spacing w:after="120"/>
              <w:rPr>
                <w:rFonts w:eastAsia="Arial" w:cs="Arial"/>
                <w:szCs w:val="24"/>
              </w:rPr>
            </w:pPr>
            <w:r>
              <w:rPr>
                <w:rFonts w:eastAsia="Arial" w:cs="Arial"/>
                <w:szCs w:val="24"/>
              </w:rPr>
              <w:t xml:space="preserve">Jeżeli w punkcie 14a. wskazano przydatność kwalifikacji, to we wniosku o włączenie kwalifikacji z rozwijanej listy należy wskazać zawody szkolne (oznaczone literą S) ujęte </w:t>
            </w:r>
            <w:r>
              <w:rPr>
                <w:rFonts w:eastAsia="Arial" w:cs="Arial"/>
                <w:szCs w:val="24"/>
              </w:rPr>
              <w:lastRenderedPageBreak/>
              <w:t>w klasyfikacji zawodów szkolnictwa zawodowego), w przypadku których uzasadnione może być przygotowywanie uczniów do uzyskania kwalifikacji objętej wnioskiem.</w:t>
            </w:r>
          </w:p>
          <w:p w14:paraId="1801D438" w14:textId="77777777" w:rsidR="001554C9" w:rsidRDefault="001554C9">
            <w:pPr>
              <w:spacing w:after="120"/>
              <w:rPr>
                <w:rFonts w:eastAsia="Arial" w:cs="Arial"/>
                <w:szCs w:val="24"/>
              </w:rPr>
            </w:pPr>
          </w:p>
        </w:tc>
      </w:tr>
      <w:tr w:rsidR="001554C9" w14:paraId="1D408280" w14:textId="77777777">
        <w:tc>
          <w:tcPr>
            <w:tcW w:w="9615" w:type="dxa"/>
            <w:shd w:val="clear" w:color="auto" w:fill="auto"/>
          </w:tcPr>
          <w:p w14:paraId="7413235C" w14:textId="77777777" w:rsidR="001554C9" w:rsidRDefault="004B6355">
            <w:pPr>
              <w:spacing w:after="120"/>
              <w:jc w:val="both"/>
              <w:rPr>
                <w:rFonts w:eastAsia="Arial" w:cs="Arial"/>
                <w:b/>
                <w:bCs/>
                <w:szCs w:val="24"/>
              </w:rPr>
            </w:pPr>
            <w:r>
              <w:rPr>
                <w:rFonts w:eastAsia="Arial" w:cs="Arial"/>
                <w:szCs w:val="24"/>
              </w:rPr>
              <w:t>…</w:t>
            </w:r>
          </w:p>
        </w:tc>
      </w:tr>
      <w:tr w:rsidR="001554C9" w14:paraId="271E63C2" w14:textId="77777777">
        <w:tc>
          <w:tcPr>
            <w:tcW w:w="9615" w:type="dxa"/>
            <w:shd w:val="clear" w:color="auto" w:fill="F2F2F2"/>
          </w:tcPr>
          <w:p w14:paraId="4EDB2890" w14:textId="77777777" w:rsidR="001554C9" w:rsidRDefault="004B6355">
            <w:pPr>
              <w:spacing w:after="120"/>
              <w:jc w:val="both"/>
              <w:rPr>
                <w:rFonts w:eastAsia="Arial" w:cs="Arial"/>
                <w:b/>
                <w:bCs/>
                <w:szCs w:val="24"/>
              </w:rPr>
            </w:pPr>
            <w:r>
              <w:rPr>
                <w:rFonts w:eastAsia="Arial" w:cs="Arial"/>
                <w:b/>
                <w:bCs/>
                <w:szCs w:val="24"/>
              </w:rPr>
              <w:t>15a. Należy zaznaczyć poniższe pole, jeśli dotyczy</w:t>
            </w:r>
          </w:p>
          <w:p w14:paraId="48B001C4" w14:textId="77777777" w:rsidR="001554C9" w:rsidRDefault="004B6355">
            <w:pPr>
              <w:spacing w:after="0"/>
              <w:rPr>
                <w:rFonts w:eastAsia="Arial" w:cs="Arial"/>
                <w:b/>
                <w:bCs/>
                <w:szCs w:val="24"/>
              </w:rPr>
            </w:pPr>
            <w:r>
              <w:rPr>
                <w:rFonts w:eastAsia="Arial" w:cs="Arial"/>
                <w:noProof/>
                <w:szCs w:val="24"/>
              </w:rPr>
              <w:drawing>
                <wp:inline distT="0" distB="0" distL="114300" distR="114300" wp14:anchorId="18FBCB14" wp14:editId="0EAA8407">
                  <wp:extent cx="257175" cy="2286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257175" cy="228600"/>
                          </a:xfrm>
                          <a:prstGeom prst="rect">
                            <a:avLst/>
                          </a:prstGeom>
                          <a:ln/>
                        </pic:spPr>
                      </pic:pic>
                    </a:graphicData>
                  </a:graphic>
                </wp:inline>
              </w:drawing>
            </w:r>
            <w:r>
              <w:rPr>
                <w:rFonts w:eastAsia="Arial" w:cs="Arial"/>
                <w:b/>
                <w:bCs/>
                <w:szCs w:val="24"/>
              </w:rPr>
              <w:t xml:space="preserve">Kwalifikacja zawiera wspólne lub zbliżone zestawy efektów uczenia się </w:t>
            </w:r>
            <w:r>
              <w:rPr>
                <w:rFonts w:eastAsia="Arial" w:cs="Arial"/>
                <w:b/>
                <w:bCs/>
                <w:szCs w:val="24"/>
              </w:rPr>
              <w:br/>
              <w:t xml:space="preserve">z dodatkowymi umiejętnościami zawodowymi w zakresie wybranych zawodów szkolnictwa branżowego </w:t>
            </w:r>
          </w:p>
          <w:p w14:paraId="234093CC" w14:textId="77777777" w:rsidR="001554C9" w:rsidRDefault="004B6355">
            <w:pPr>
              <w:spacing w:after="120"/>
              <w:rPr>
                <w:rFonts w:eastAsia="Arial" w:cs="Arial"/>
                <w:szCs w:val="24"/>
              </w:rPr>
            </w:pPr>
            <w:r>
              <w:rPr>
                <w:rFonts w:eastAsia="Arial" w:cs="Arial"/>
                <w:szCs w:val="24"/>
              </w:rPr>
              <w:t>Należy zaznaczyć, jeżeli wnioskowana kwalifikacja zawiera wspólne lub zbliżone zestawy efektów uczenia się z dodatkowymi umiejętnościami zawodowymi w zakresie wybranych zawodów szkolnictwa branżowego (określone w rozporządzeniu MEN</w:t>
            </w:r>
            <w:r>
              <w:rPr>
                <w:rFonts w:eastAsia="Arial" w:cs="Arial"/>
                <w:szCs w:val="24"/>
                <w:vertAlign w:val="superscript"/>
              </w:rPr>
              <w:footnoteReference w:id="5"/>
            </w:r>
            <w:r>
              <w:rPr>
                <w:rFonts w:eastAsia="Arial" w:cs="Arial"/>
                <w:szCs w:val="24"/>
              </w:rPr>
              <w:t xml:space="preserve"> – załącznik nr 33).</w:t>
            </w:r>
          </w:p>
          <w:p w14:paraId="7F72B98B" w14:textId="77777777" w:rsidR="001554C9" w:rsidRPr="00E31416" w:rsidRDefault="00EB4C9A">
            <w:pPr>
              <w:spacing w:after="120"/>
              <w:rPr>
                <w:rFonts w:eastAsia="Arial" w:cs="Arial"/>
                <w:szCs w:val="24"/>
              </w:rPr>
            </w:pPr>
            <w:hyperlink r:id="rId23">
              <w:r w:rsidR="004B6355" w:rsidRPr="00E31416">
                <w:rPr>
                  <w:rFonts w:eastAsia="Arial" w:cs="Arial"/>
                  <w:szCs w:val="24"/>
                  <w:u w:val="single"/>
                </w:rPr>
                <w:t xml:space="preserve">Aktualna lista </w:t>
              </w:r>
              <w:r w:rsidR="004B6355" w:rsidRPr="00E31416">
                <w:rPr>
                  <w:rFonts w:eastAsia="Arial" w:cs="Arial"/>
                  <w:szCs w:val="24"/>
                  <w:u w:val="single"/>
                </w:rPr>
                <w:t>dodatkowych umiejętności zawodowych</w:t>
              </w:r>
            </w:hyperlink>
          </w:p>
          <w:p w14:paraId="6F4511CA" w14:textId="77777777" w:rsidR="001554C9" w:rsidRPr="00E31416" w:rsidRDefault="004B6355">
            <w:pPr>
              <w:spacing w:after="120"/>
              <w:rPr>
                <w:rFonts w:eastAsia="Arial" w:cs="Arial"/>
                <w:szCs w:val="24"/>
                <w:u w:val="single"/>
              </w:rPr>
            </w:pPr>
            <w:r w:rsidRPr="00E31416">
              <w:fldChar w:fldCharType="begin"/>
            </w:r>
            <w:r w:rsidRPr="00E31416">
              <w:instrText xml:space="preserve"> HYPERLINK "http://gamma.infor.pl/zalaczniki/dzu/2019/102/dzu.2019.102.991.0033.pdf" </w:instrText>
            </w:r>
            <w:r w:rsidRPr="00E31416">
              <w:fldChar w:fldCharType="separate"/>
            </w:r>
            <w:r w:rsidRPr="00E31416">
              <w:rPr>
                <w:rFonts w:eastAsia="Arial" w:cs="Arial"/>
                <w:szCs w:val="24"/>
                <w:u w:val="single"/>
              </w:rPr>
              <w:t xml:space="preserve">Załącznik nr 33 </w:t>
            </w:r>
            <w:r w:rsidRPr="00E31416">
              <w:rPr>
                <w:rFonts w:eastAsia="Arial" w:cs="Arial"/>
                <w:szCs w:val="24"/>
                <w:u w:val="single"/>
              </w:rPr>
              <w:t>do rozporządzenia</w:t>
            </w:r>
          </w:p>
          <w:p w14:paraId="47C85BCF" w14:textId="3AD7B83B" w:rsidR="001554C9" w:rsidRPr="00E31416" w:rsidRDefault="004B6355">
            <w:pPr>
              <w:spacing w:after="120"/>
              <w:rPr>
                <w:rFonts w:eastAsia="Arial" w:cs="Arial"/>
                <w:szCs w:val="24"/>
              </w:rPr>
            </w:pPr>
            <w:r w:rsidRPr="00E31416">
              <w:fldChar w:fldCharType="end"/>
            </w:r>
            <w:hyperlink r:id="rId24">
              <w:r w:rsidR="00B35AEE" w:rsidRPr="00E31416">
                <w:rPr>
                  <w:rFonts w:eastAsia="Arial" w:cs="Arial"/>
                  <w:szCs w:val="24"/>
                  <w:u w:val="single"/>
                </w:rPr>
                <w:t>Zmiany do wykazu D</w:t>
              </w:r>
              <w:r w:rsidR="00B35AEE" w:rsidRPr="00E31416">
                <w:rPr>
                  <w:rFonts w:eastAsia="Arial" w:cs="Arial"/>
                  <w:szCs w:val="24"/>
                  <w:u w:val="single"/>
                </w:rPr>
                <w:t>UZ z 28.05.2021 r.</w:t>
              </w:r>
            </w:hyperlink>
            <w:r w:rsidRPr="00E31416">
              <w:rPr>
                <w:rFonts w:eastAsia="Arial" w:cs="Arial"/>
                <w:szCs w:val="24"/>
              </w:rPr>
              <w:t xml:space="preserve"> (od s. 135)</w:t>
            </w:r>
          </w:p>
          <w:p w14:paraId="6C76DD8D" w14:textId="11203AB6" w:rsidR="001554C9" w:rsidRDefault="00EB4C9A">
            <w:pPr>
              <w:spacing w:after="120"/>
              <w:rPr>
                <w:rFonts w:eastAsia="Arial" w:cs="Arial"/>
                <w:b/>
                <w:bCs/>
                <w:szCs w:val="24"/>
              </w:rPr>
            </w:pPr>
            <w:hyperlink r:id="rId25">
              <w:r w:rsidR="00B35AEE" w:rsidRPr="00E31416">
                <w:rPr>
                  <w:rFonts w:eastAsia="Arial" w:cs="Arial"/>
                  <w:szCs w:val="24"/>
                  <w:u w:val="single"/>
                </w:rPr>
                <w:t>Zmiany do wykazu</w:t>
              </w:r>
              <w:r w:rsidR="00B35AEE" w:rsidRPr="00E31416">
                <w:rPr>
                  <w:rFonts w:eastAsia="Arial" w:cs="Arial"/>
                  <w:szCs w:val="24"/>
                  <w:u w:val="single"/>
                </w:rPr>
                <w:t xml:space="preserve"> DUZ z 22.04.2022 r.</w:t>
              </w:r>
            </w:hyperlink>
            <w:r w:rsidR="004B6355" w:rsidRPr="00E31416">
              <w:rPr>
                <w:rFonts w:eastAsia="Arial" w:cs="Arial"/>
                <w:szCs w:val="24"/>
              </w:rPr>
              <w:t xml:space="preserve"> </w:t>
            </w:r>
            <w:r w:rsidR="004B6355" w:rsidRPr="00CA65AE">
              <w:rPr>
                <w:rFonts w:eastAsia="Arial" w:cs="Arial"/>
                <w:szCs w:val="24"/>
              </w:rPr>
              <w:t>(od s. 243, pkt. 28)</w:t>
            </w:r>
          </w:p>
        </w:tc>
      </w:tr>
      <w:tr w:rsidR="001554C9" w14:paraId="41C8CD40" w14:textId="77777777">
        <w:tc>
          <w:tcPr>
            <w:tcW w:w="9615" w:type="dxa"/>
            <w:shd w:val="clear" w:color="auto" w:fill="F2F2F2"/>
          </w:tcPr>
          <w:p w14:paraId="53E5D4EE" w14:textId="77777777" w:rsidR="001554C9" w:rsidRDefault="004B6355">
            <w:pPr>
              <w:spacing w:after="0"/>
              <w:rPr>
                <w:rFonts w:eastAsia="Arial" w:cs="Arial"/>
                <w:b/>
                <w:bCs/>
                <w:szCs w:val="24"/>
              </w:rPr>
            </w:pPr>
            <w:r>
              <w:rPr>
                <w:rFonts w:eastAsia="Arial" w:cs="Arial"/>
                <w:b/>
                <w:bCs/>
                <w:szCs w:val="24"/>
              </w:rPr>
              <w:t>15b. Wskazanie dodatkowych umiejętności zawodowych w zakresie wybranych zawodów szkolnictwa branżowego zawierających wspólne lub zbliżone zestawy efektów uczenia się</w:t>
            </w:r>
          </w:p>
          <w:p w14:paraId="332684EE" w14:textId="77777777" w:rsidR="001554C9" w:rsidRDefault="004B6355">
            <w:pPr>
              <w:spacing w:after="120"/>
              <w:jc w:val="both"/>
              <w:rPr>
                <w:rFonts w:eastAsia="Arial" w:cs="Arial"/>
                <w:b/>
                <w:bCs/>
                <w:szCs w:val="24"/>
              </w:rPr>
            </w:pPr>
            <w:r>
              <w:rPr>
                <w:rFonts w:eastAsia="Arial" w:cs="Arial"/>
                <w:b/>
                <w:bCs/>
                <w:szCs w:val="24"/>
              </w:rPr>
              <w:t>(Branża – Zawód – Umiejętność)</w:t>
            </w:r>
          </w:p>
          <w:p w14:paraId="67C66976" w14:textId="77777777" w:rsidR="001554C9" w:rsidRDefault="004B6355">
            <w:pPr>
              <w:spacing w:after="120"/>
              <w:rPr>
                <w:rFonts w:eastAsia="Arial" w:cs="Arial"/>
                <w:szCs w:val="24"/>
              </w:rPr>
            </w:pPr>
            <w:r>
              <w:rPr>
                <w:rFonts w:eastAsia="Arial" w:cs="Arial"/>
                <w:szCs w:val="24"/>
              </w:rPr>
              <w:t>Jeżeli zaznaczono punkt 15a, należy z rozwijanej w ZRK listy branż, zawodów i dodatkowych umiejętności zawodowych wybrać te umiejętności, które zawierają wspólne lub zbliżone zestawy efektów uczenia się z wnioskowaną kwalifikacją.</w:t>
            </w:r>
          </w:p>
        </w:tc>
      </w:tr>
      <w:tr w:rsidR="001554C9" w14:paraId="217AB4F5" w14:textId="77777777">
        <w:tc>
          <w:tcPr>
            <w:tcW w:w="9615" w:type="dxa"/>
            <w:shd w:val="clear" w:color="auto" w:fill="auto"/>
          </w:tcPr>
          <w:p w14:paraId="4F76F3FB" w14:textId="77777777" w:rsidR="001554C9" w:rsidRDefault="004B6355">
            <w:pPr>
              <w:spacing w:after="120"/>
              <w:jc w:val="both"/>
              <w:rPr>
                <w:rFonts w:eastAsia="Arial" w:cs="Arial"/>
                <w:b/>
                <w:bCs/>
                <w:szCs w:val="24"/>
              </w:rPr>
            </w:pPr>
            <w:r>
              <w:rPr>
                <w:rFonts w:eastAsia="Arial" w:cs="Arial"/>
                <w:szCs w:val="24"/>
              </w:rPr>
              <w:t>…</w:t>
            </w:r>
          </w:p>
        </w:tc>
      </w:tr>
      <w:tr w:rsidR="001554C9" w14:paraId="09B80FF4" w14:textId="77777777">
        <w:tc>
          <w:tcPr>
            <w:tcW w:w="9615" w:type="dxa"/>
            <w:shd w:val="clear" w:color="auto" w:fill="F2F2F2"/>
          </w:tcPr>
          <w:p w14:paraId="7B7CED7F" w14:textId="77777777" w:rsidR="001554C9" w:rsidRDefault="004B6355">
            <w:pPr>
              <w:spacing w:after="120"/>
              <w:rPr>
                <w:rFonts w:eastAsia="Arial" w:cs="Arial"/>
                <w:szCs w:val="24"/>
              </w:rPr>
            </w:pPr>
            <w:bookmarkStart w:id="24" w:name="bookmark=id.fvl9tzdw0ay3" w:colFirst="0" w:colLast="0"/>
            <w:bookmarkEnd w:id="24"/>
            <w:r>
              <w:rPr>
                <w:rFonts w:eastAsia="Arial" w:cs="Arial"/>
                <w:b/>
                <w:bCs/>
                <w:szCs w:val="24"/>
              </w:rPr>
              <w:lastRenderedPageBreak/>
              <w:t>16. Inne przesłanki potwierdzające zgodność kwalifikacji z rozpoznanymi potrzebami rynku pracy i grup osób, do których dana kwalifikacja wolnorynkowa lub sektorowa w szczególności jest kierowana</w:t>
            </w:r>
          </w:p>
          <w:p w14:paraId="02B020D2" w14:textId="77777777" w:rsidR="001554C9" w:rsidRDefault="004B6355">
            <w:pPr>
              <w:spacing w:after="120"/>
              <w:rPr>
                <w:rFonts w:eastAsia="Arial" w:cs="Arial"/>
                <w:szCs w:val="24"/>
              </w:rPr>
            </w:pPr>
            <w:r>
              <w:rPr>
                <w:rFonts w:eastAsia="Arial" w:cs="Arial"/>
                <w:szCs w:val="24"/>
              </w:rPr>
              <w:t>Pole obowiązkowe, art. 15 ust. 1 pkt 3c).</w:t>
            </w:r>
          </w:p>
          <w:p w14:paraId="39E7B92F" w14:textId="1C7916D6" w:rsidR="001554C9" w:rsidRDefault="004B6355">
            <w:pPr>
              <w:spacing w:after="120"/>
              <w:rPr>
                <w:rFonts w:eastAsia="Arial" w:cs="Arial"/>
                <w:szCs w:val="24"/>
              </w:rPr>
            </w:pPr>
            <w:r>
              <w:rPr>
                <w:rFonts w:eastAsia="Arial" w:cs="Arial"/>
                <w:szCs w:val="24"/>
              </w:rPr>
              <w:t>W przypadku braku innych przesłanek należy wpisać „Nie dotyczy”.</w:t>
            </w:r>
          </w:p>
        </w:tc>
      </w:tr>
      <w:tr w:rsidR="001554C9" w14:paraId="36ADDEB6" w14:textId="77777777">
        <w:tc>
          <w:tcPr>
            <w:tcW w:w="9615" w:type="dxa"/>
            <w:shd w:val="clear" w:color="auto" w:fill="auto"/>
          </w:tcPr>
          <w:p w14:paraId="7548BFE1" w14:textId="77777777" w:rsidR="001554C9" w:rsidRDefault="004B6355">
            <w:pPr>
              <w:spacing w:after="120"/>
              <w:jc w:val="both"/>
              <w:rPr>
                <w:rFonts w:eastAsia="Arial" w:cs="Arial"/>
                <w:szCs w:val="24"/>
              </w:rPr>
            </w:pPr>
            <w:r>
              <w:rPr>
                <w:rFonts w:eastAsia="Arial" w:cs="Arial"/>
                <w:szCs w:val="24"/>
              </w:rPr>
              <w:t>…</w:t>
            </w:r>
          </w:p>
          <w:p w14:paraId="02F61C71" w14:textId="333ABEFD" w:rsidR="001554C9" w:rsidRDefault="004B6355">
            <w:pPr>
              <w:spacing w:after="120"/>
              <w:rPr>
                <w:rFonts w:eastAsia="Arial" w:cs="Arial"/>
                <w:szCs w:val="24"/>
              </w:rPr>
            </w:pPr>
            <w:r>
              <w:rPr>
                <w:rFonts w:eastAsia="Arial" w:cs="Arial"/>
                <w:szCs w:val="24"/>
              </w:rPr>
              <w:t>(limit znaków</w:t>
            </w:r>
            <w:r w:rsidR="000012D9">
              <w:rPr>
                <w:rFonts w:eastAsia="Arial" w:cs="Arial"/>
                <w:szCs w:val="24"/>
              </w:rPr>
              <w:t>:</w:t>
            </w:r>
            <w:r>
              <w:rPr>
                <w:rFonts w:eastAsia="Arial" w:cs="Arial"/>
                <w:szCs w:val="24"/>
              </w:rPr>
              <w:t xml:space="preserve"> </w:t>
            </w:r>
            <w:r w:rsidR="00682767">
              <w:rPr>
                <w:rFonts w:eastAsia="Arial" w:cs="Arial"/>
                <w:szCs w:val="24"/>
              </w:rPr>
              <w:t>8</w:t>
            </w:r>
            <w:r>
              <w:rPr>
                <w:rFonts w:eastAsia="Arial" w:cs="Arial"/>
                <w:szCs w:val="24"/>
              </w:rPr>
              <w:t>000)</w:t>
            </w:r>
          </w:p>
        </w:tc>
      </w:tr>
    </w:tbl>
    <w:p w14:paraId="4745C6C8" w14:textId="77777777" w:rsidR="001554C9" w:rsidRDefault="001554C9">
      <w:pPr>
        <w:spacing w:after="0" w:line="276" w:lineRule="auto"/>
        <w:rPr>
          <w:rFonts w:eastAsia="Arial" w:cs="Arial"/>
          <w:szCs w:val="24"/>
        </w:rPr>
      </w:pPr>
    </w:p>
    <w:p w14:paraId="5AE7CF41" w14:textId="77777777" w:rsidR="001554C9" w:rsidRDefault="001554C9">
      <w:pPr>
        <w:spacing w:after="0" w:line="276" w:lineRule="auto"/>
        <w:rPr>
          <w:rFonts w:eastAsia="Arial" w:cs="Arial"/>
          <w:szCs w:val="24"/>
        </w:rPr>
      </w:pPr>
    </w:p>
    <w:p w14:paraId="0188A2E1" w14:textId="77777777" w:rsidR="0081795F" w:rsidRPr="00E31416" w:rsidRDefault="004B6355" w:rsidP="00A83DF2">
      <w:pPr>
        <w:pStyle w:val="Nagwek6"/>
        <w:rPr>
          <w:sz w:val="24"/>
          <w:szCs w:val="24"/>
        </w:rPr>
      </w:pPr>
      <w:bookmarkStart w:id="25" w:name="_heading=h.2et92p0" w:colFirst="0" w:colLast="0"/>
      <w:bookmarkEnd w:id="25"/>
      <w:r w:rsidRPr="00E31416">
        <w:rPr>
          <w:sz w:val="24"/>
          <w:szCs w:val="24"/>
        </w:rPr>
        <w:t>V. INFORMACJE DODATKOWE</w:t>
      </w:r>
    </w:p>
    <w:tbl>
      <w:tblPr>
        <w:tblStyle w:val="ac"/>
        <w:tblW w:w="9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20"/>
      </w:tblGrid>
      <w:tr w:rsidR="001554C9" w14:paraId="45CEE313" w14:textId="77777777">
        <w:tc>
          <w:tcPr>
            <w:tcW w:w="9720" w:type="dxa"/>
            <w:shd w:val="clear" w:color="auto" w:fill="F2F2F2"/>
          </w:tcPr>
          <w:p w14:paraId="517DEE06" w14:textId="77777777" w:rsidR="001554C9" w:rsidRDefault="004B6355">
            <w:pPr>
              <w:spacing w:after="120"/>
              <w:jc w:val="both"/>
              <w:rPr>
                <w:rFonts w:eastAsia="Arial" w:cs="Arial"/>
                <w:szCs w:val="24"/>
              </w:rPr>
            </w:pPr>
            <w:bookmarkStart w:id="26" w:name="bookmark=id.w9r7cjusfw7" w:colFirst="0" w:colLast="0"/>
            <w:bookmarkEnd w:id="26"/>
            <w:r>
              <w:rPr>
                <w:rFonts w:eastAsia="Arial" w:cs="Arial"/>
                <w:b/>
                <w:bCs/>
                <w:szCs w:val="24"/>
              </w:rPr>
              <w:t>17. Okres ważności certyfikatu kwalifikacji</w:t>
            </w:r>
          </w:p>
          <w:p w14:paraId="67214B12" w14:textId="77777777" w:rsidR="001554C9" w:rsidRDefault="004B6355">
            <w:pPr>
              <w:spacing w:after="120"/>
              <w:rPr>
                <w:rFonts w:eastAsia="Arial" w:cs="Arial"/>
                <w:szCs w:val="24"/>
              </w:rPr>
            </w:pPr>
            <w:r>
              <w:rPr>
                <w:rFonts w:eastAsia="Arial" w:cs="Arial"/>
                <w:szCs w:val="24"/>
              </w:rPr>
              <w:t>Pole obowiązkowe, art. 15 ust. 1 pkt 5c).</w:t>
            </w:r>
          </w:p>
          <w:p w14:paraId="0349EB27" w14:textId="6C6DC47D" w:rsidR="001554C9" w:rsidRDefault="004B6355">
            <w:pPr>
              <w:spacing w:after="120"/>
              <w:rPr>
                <w:rFonts w:eastAsia="Arial" w:cs="Arial"/>
                <w:b/>
                <w:bCs/>
                <w:color w:val="38761D"/>
                <w:szCs w:val="24"/>
              </w:rPr>
            </w:pPr>
            <w:r>
              <w:rPr>
                <w:rFonts w:eastAsia="Arial" w:cs="Arial"/>
                <w:szCs w:val="24"/>
              </w:rPr>
              <w:t>W przypadku kwalifikacji nadawanej na czas nieokreślony należy wpisać „Certyfikat ważny bezterminowo”.</w:t>
            </w:r>
          </w:p>
        </w:tc>
      </w:tr>
      <w:tr w:rsidR="001554C9" w14:paraId="30D9E979" w14:textId="77777777">
        <w:tc>
          <w:tcPr>
            <w:tcW w:w="9720" w:type="dxa"/>
            <w:shd w:val="clear" w:color="auto" w:fill="auto"/>
          </w:tcPr>
          <w:p w14:paraId="2CEA3AAE" w14:textId="77777777" w:rsidR="001554C9" w:rsidRDefault="004B6355">
            <w:pPr>
              <w:spacing w:after="120"/>
              <w:rPr>
                <w:rFonts w:eastAsia="Arial" w:cs="Arial"/>
                <w:b/>
                <w:bCs/>
                <w:szCs w:val="24"/>
              </w:rPr>
            </w:pPr>
            <w:r>
              <w:rPr>
                <w:rFonts w:eastAsia="Arial" w:cs="Arial"/>
                <w:szCs w:val="24"/>
              </w:rPr>
              <w:t>…</w:t>
            </w:r>
          </w:p>
        </w:tc>
      </w:tr>
      <w:tr w:rsidR="001554C9" w14:paraId="6319790A" w14:textId="77777777">
        <w:tc>
          <w:tcPr>
            <w:tcW w:w="9720" w:type="dxa"/>
            <w:shd w:val="clear" w:color="auto" w:fill="F2F2F2"/>
          </w:tcPr>
          <w:p w14:paraId="32DE8CA4" w14:textId="77777777" w:rsidR="001554C9" w:rsidRDefault="004B6355">
            <w:pPr>
              <w:spacing w:after="120"/>
              <w:jc w:val="both"/>
              <w:rPr>
                <w:rFonts w:eastAsia="Arial" w:cs="Arial"/>
                <w:szCs w:val="24"/>
              </w:rPr>
            </w:pPr>
            <w:bookmarkStart w:id="27" w:name="bookmark=id.g2g49tw77qhk" w:colFirst="0" w:colLast="0"/>
            <w:bookmarkEnd w:id="27"/>
            <w:r>
              <w:rPr>
                <w:rFonts w:eastAsia="Arial" w:cs="Arial"/>
                <w:b/>
                <w:bCs/>
                <w:szCs w:val="24"/>
              </w:rPr>
              <w:t>18. Warunki przedłużenia ważności certyfikatu</w:t>
            </w:r>
          </w:p>
          <w:p w14:paraId="1EC64692" w14:textId="77777777" w:rsidR="001554C9" w:rsidRDefault="004B6355">
            <w:pPr>
              <w:spacing w:after="120"/>
              <w:rPr>
                <w:rFonts w:eastAsia="Arial" w:cs="Arial"/>
                <w:szCs w:val="24"/>
              </w:rPr>
            </w:pPr>
            <w:r>
              <w:rPr>
                <w:rFonts w:eastAsia="Arial" w:cs="Arial"/>
                <w:szCs w:val="24"/>
              </w:rPr>
              <w:t>Pole obowiązkowe, art. 15 ust. 1 pkt 5c).</w:t>
            </w:r>
          </w:p>
          <w:p w14:paraId="378E2475" w14:textId="77777777" w:rsidR="001554C9" w:rsidRDefault="004B6355">
            <w:pPr>
              <w:spacing w:after="120"/>
              <w:rPr>
                <w:rFonts w:eastAsia="Arial" w:cs="Arial"/>
                <w:b/>
                <w:bCs/>
                <w:color w:val="38761D"/>
                <w:szCs w:val="24"/>
              </w:rPr>
            </w:pPr>
            <w:r>
              <w:rPr>
                <w:rFonts w:eastAsia="Arial" w:cs="Arial"/>
                <w:szCs w:val="24"/>
              </w:rPr>
              <w:t>Jeśli certyfikat jest ważny bezterminowo, należy wpisać „Nie dotyczy”.</w:t>
            </w:r>
          </w:p>
        </w:tc>
      </w:tr>
      <w:tr w:rsidR="001554C9" w14:paraId="4B64929E" w14:textId="77777777">
        <w:tc>
          <w:tcPr>
            <w:tcW w:w="9720" w:type="dxa"/>
            <w:shd w:val="clear" w:color="auto" w:fill="auto"/>
          </w:tcPr>
          <w:p w14:paraId="63455AFC" w14:textId="77777777" w:rsidR="001554C9" w:rsidRDefault="004B6355">
            <w:pPr>
              <w:spacing w:after="120"/>
              <w:rPr>
                <w:rFonts w:eastAsia="Arial" w:cs="Arial"/>
                <w:szCs w:val="24"/>
              </w:rPr>
            </w:pPr>
            <w:r>
              <w:rPr>
                <w:rFonts w:eastAsia="Arial" w:cs="Arial"/>
                <w:szCs w:val="24"/>
              </w:rPr>
              <w:t>…</w:t>
            </w:r>
          </w:p>
          <w:p w14:paraId="76C05407" w14:textId="77777777" w:rsidR="001554C9" w:rsidRDefault="004B6355">
            <w:pPr>
              <w:spacing w:after="120"/>
              <w:rPr>
                <w:rFonts w:eastAsia="Arial" w:cs="Arial"/>
                <w:szCs w:val="24"/>
              </w:rPr>
            </w:pPr>
            <w:r>
              <w:rPr>
                <w:rFonts w:eastAsia="Arial" w:cs="Arial"/>
                <w:szCs w:val="24"/>
              </w:rPr>
              <w:t>(limit znaków 2000)</w:t>
            </w:r>
          </w:p>
        </w:tc>
      </w:tr>
      <w:tr w:rsidR="001554C9" w14:paraId="531D966C" w14:textId="77777777">
        <w:tc>
          <w:tcPr>
            <w:tcW w:w="9720" w:type="dxa"/>
            <w:shd w:val="clear" w:color="auto" w:fill="F2F2F2"/>
          </w:tcPr>
          <w:p w14:paraId="6C599DD3" w14:textId="77777777" w:rsidR="001554C9" w:rsidRPr="00E31416" w:rsidRDefault="004B6355">
            <w:pPr>
              <w:spacing w:after="120"/>
              <w:rPr>
                <w:rFonts w:eastAsia="Arial" w:cs="Arial"/>
                <w:szCs w:val="24"/>
              </w:rPr>
            </w:pPr>
            <w:r w:rsidRPr="00E31416">
              <w:rPr>
                <w:rFonts w:eastAsia="Arial" w:cs="Arial"/>
                <w:b/>
                <w:bCs/>
                <w:szCs w:val="24"/>
              </w:rPr>
              <w:t>19. Kod Międzynarodowej Standardowej Klasyfikacji Edukacji (ISCED)</w:t>
            </w:r>
          </w:p>
          <w:p w14:paraId="45088D1B" w14:textId="77777777" w:rsidR="001554C9" w:rsidRPr="00E31416" w:rsidRDefault="004B6355">
            <w:pPr>
              <w:spacing w:after="120"/>
              <w:jc w:val="both"/>
              <w:rPr>
                <w:rFonts w:eastAsia="Arial" w:cs="Arial"/>
                <w:szCs w:val="24"/>
              </w:rPr>
            </w:pPr>
            <w:r w:rsidRPr="00E31416">
              <w:rPr>
                <w:rFonts w:eastAsia="Arial" w:cs="Arial"/>
                <w:szCs w:val="24"/>
              </w:rPr>
              <w:t xml:space="preserve">Pole obowiązkowe, art. 15 ust. 1 pkt. 5d). </w:t>
            </w:r>
          </w:p>
          <w:p w14:paraId="741A1C8C" w14:textId="7170EE94" w:rsidR="001554C9" w:rsidRPr="00E31416" w:rsidRDefault="004B6355">
            <w:pPr>
              <w:spacing w:after="120"/>
              <w:rPr>
                <w:rFonts w:eastAsia="Arial" w:cs="Arial"/>
                <w:szCs w:val="24"/>
              </w:rPr>
            </w:pPr>
            <w:r w:rsidRPr="00E31416">
              <w:rPr>
                <w:rFonts w:eastAsia="Arial" w:cs="Arial"/>
                <w:szCs w:val="24"/>
              </w:rPr>
              <w:t xml:space="preserve">Należy przypisać do kwalifikacji kod ISCED, </w:t>
            </w:r>
            <w:r w:rsidR="000012D9" w:rsidRPr="00E31416">
              <w:rPr>
                <w:rFonts w:eastAsia="Arial" w:cs="Arial"/>
                <w:szCs w:val="24"/>
              </w:rPr>
              <w:t xml:space="preserve">wybierając </w:t>
            </w:r>
            <w:r w:rsidRPr="00E31416">
              <w:rPr>
                <w:rFonts w:eastAsia="Arial" w:cs="Arial"/>
                <w:szCs w:val="24"/>
              </w:rPr>
              <w:t xml:space="preserve">z listy rozwijanej </w:t>
            </w:r>
            <w:r w:rsidR="00D1404C" w:rsidRPr="00E31416">
              <w:rPr>
                <w:rFonts w:eastAsia="Arial" w:cs="Arial"/>
                <w:szCs w:val="24"/>
              </w:rPr>
              <w:t>ten</w:t>
            </w:r>
            <w:r w:rsidRPr="00E31416">
              <w:rPr>
                <w:rFonts w:eastAsia="Arial" w:cs="Arial"/>
                <w:szCs w:val="24"/>
              </w:rPr>
              <w:t xml:space="preserve">, który </w:t>
            </w:r>
            <w:r w:rsidR="00D1404C" w:rsidRPr="00E31416">
              <w:rPr>
                <w:rFonts w:eastAsia="Arial" w:cs="Arial"/>
                <w:szCs w:val="24"/>
              </w:rPr>
              <w:t xml:space="preserve">najlepiej do niej </w:t>
            </w:r>
            <w:r w:rsidRPr="00E31416">
              <w:rPr>
                <w:rFonts w:eastAsia="Arial" w:cs="Arial"/>
                <w:szCs w:val="24"/>
              </w:rPr>
              <w:t xml:space="preserve">pasuje. </w:t>
            </w:r>
          </w:p>
          <w:p w14:paraId="28C61B99" w14:textId="77777777" w:rsidR="001554C9" w:rsidRPr="00E31416" w:rsidRDefault="00EB4C9A">
            <w:pPr>
              <w:spacing w:after="120"/>
              <w:rPr>
                <w:rFonts w:eastAsia="Arial" w:cs="Arial"/>
                <w:szCs w:val="24"/>
              </w:rPr>
            </w:pPr>
            <w:hyperlink r:id="rId26">
              <w:r w:rsidR="004B6355" w:rsidRPr="00E31416">
                <w:rPr>
                  <w:rFonts w:eastAsia="Arial" w:cs="Arial"/>
                  <w:szCs w:val="24"/>
                  <w:u w:val="single"/>
                </w:rPr>
                <w:t>Wykaz kodów</w:t>
              </w:r>
              <w:r w:rsidR="004B6355" w:rsidRPr="00E31416">
                <w:rPr>
                  <w:rFonts w:eastAsia="Arial" w:cs="Arial"/>
                  <w:szCs w:val="24"/>
                  <w:u w:val="single"/>
                </w:rPr>
                <w:t xml:space="preserve"> ISCED-F</w:t>
              </w:r>
            </w:hyperlink>
          </w:p>
        </w:tc>
      </w:tr>
      <w:tr w:rsidR="001554C9" w14:paraId="46B163AC" w14:textId="77777777">
        <w:tc>
          <w:tcPr>
            <w:tcW w:w="9720" w:type="dxa"/>
            <w:shd w:val="clear" w:color="auto" w:fill="auto"/>
          </w:tcPr>
          <w:p w14:paraId="31207EE8" w14:textId="77777777" w:rsidR="001554C9" w:rsidRPr="00E31416" w:rsidRDefault="004B6355">
            <w:pPr>
              <w:spacing w:after="120"/>
              <w:rPr>
                <w:rFonts w:eastAsia="Arial" w:cs="Arial"/>
                <w:szCs w:val="24"/>
              </w:rPr>
            </w:pPr>
            <w:r w:rsidRPr="00E31416">
              <w:rPr>
                <w:rFonts w:eastAsia="Arial" w:cs="Arial"/>
                <w:szCs w:val="24"/>
              </w:rPr>
              <w:lastRenderedPageBreak/>
              <w:t>…</w:t>
            </w:r>
          </w:p>
        </w:tc>
      </w:tr>
      <w:tr w:rsidR="001554C9" w14:paraId="4EC8D844" w14:textId="77777777">
        <w:tc>
          <w:tcPr>
            <w:tcW w:w="9720" w:type="dxa"/>
            <w:shd w:val="clear" w:color="auto" w:fill="F2F2F2"/>
          </w:tcPr>
          <w:p w14:paraId="1E498BB6" w14:textId="77777777" w:rsidR="001554C9" w:rsidRPr="00E31416" w:rsidRDefault="004B6355">
            <w:pPr>
              <w:spacing w:after="120"/>
              <w:rPr>
                <w:rFonts w:eastAsia="Arial" w:cs="Arial"/>
                <w:szCs w:val="24"/>
              </w:rPr>
            </w:pPr>
            <w:r w:rsidRPr="00E31416">
              <w:rPr>
                <w:rFonts w:eastAsia="Arial" w:cs="Arial"/>
                <w:b/>
                <w:bCs/>
                <w:szCs w:val="24"/>
              </w:rPr>
              <w:t>20. Kod Polskiej Klasyfikacji Działalności (PKD)</w:t>
            </w:r>
          </w:p>
          <w:p w14:paraId="068190E0" w14:textId="77777777" w:rsidR="001554C9" w:rsidRPr="00E31416" w:rsidRDefault="004B6355">
            <w:pPr>
              <w:spacing w:after="120"/>
              <w:rPr>
                <w:rFonts w:eastAsia="Arial" w:cs="Arial"/>
                <w:szCs w:val="24"/>
              </w:rPr>
            </w:pPr>
            <w:r w:rsidRPr="00E31416">
              <w:rPr>
                <w:rFonts w:eastAsia="Arial" w:cs="Arial"/>
                <w:szCs w:val="24"/>
              </w:rPr>
              <w:t>Pole obowiązkowe, art. 15 ust. 1 pkt 5e).</w:t>
            </w:r>
          </w:p>
          <w:p w14:paraId="339F86FD" w14:textId="77777777" w:rsidR="001554C9" w:rsidRPr="00E31416" w:rsidRDefault="004B6355">
            <w:pPr>
              <w:spacing w:after="120"/>
              <w:rPr>
                <w:rFonts w:eastAsia="Arial" w:cs="Arial"/>
                <w:b/>
                <w:bCs/>
                <w:szCs w:val="24"/>
              </w:rPr>
            </w:pPr>
            <w:r w:rsidRPr="00E31416">
              <w:rPr>
                <w:rFonts w:eastAsia="Arial" w:cs="Arial"/>
                <w:szCs w:val="24"/>
              </w:rPr>
              <w:t>Należy wpisać kod PKD adekwatny do obszaru, którego dotyczy kwalifikacja.</w:t>
            </w:r>
          </w:p>
          <w:p w14:paraId="0A0A78CC" w14:textId="77777777" w:rsidR="001554C9" w:rsidRPr="00E31416" w:rsidRDefault="00EB4C9A">
            <w:pPr>
              <w:spacing w:after="120"/>
              <w:rPr>
                <w:rFonts w:eastAsia="Arial" w:cs="Arial"/>
                <w:szCs w:val="24"/>
              </w:rPr>
            </w:pPr>
            <w:hyperlink r:id="rId27">
              <w:r w:rsidR="004B6355" w:rsidRPr="00E31416">
                <w:rPr>
                  <w:rFonts w:eastAsia="Arial" w:cs="Arial"/>
                  <w:szCs w:val="24"/>
                  <w:u w:val="single"/>
                </w:rPr>
                <w:t>Lista kodów</w:t>
              </w:r>
              <w:r w:rsidR="004B6355" w:rsidRPr="00E31416">
                <w:rPr>
                  <w:rFonts w:eastAsia="Arial" w:cs="Arial"/>
                  <w:szCs w:val="24"/>
                  <w:u w:val="single"/>
                </w:rPr>
                <w:t xml:space="preserve"> PKD 2025</w:t>
              </w:r>
            </w:hyperlink>
          </w:p>
        </w:tc>
      </w:tr>
      <w:tr w:rsidR="001554C9" w14:paraId="2884E769" w14:textId="77777777">
        <w:tc>
          <w:tcPr>
            <w:tcW w:w="9720" w:type="dxa"/>
            <w:shd w:val="clear" w:color="auto" w:fill="auto"/>
          </w:tcPr>
          <w:p w14:paraId="0A1D7E5A" w14:textId="77777777" w:rsidR="001554C9" w:rsidRDefault="004B6355">
            <w:pPr>
              <w:spacing w:after="120"/>
              <w:rPr>
                <w:rFonts w:eastAsia="Arial" w:cs="Arial"/>
                <w:szCs w:val="24"/>
              </w:rPr>
            </w:pPr>
            <w:r>
              <w:rPr>
                <w:rFonts w:eastAsia="Arial" w:cs="Arial"/>
                <w:szCs w:val="24"/>
              </w:rPr>
              <w:t>…</w:t>
            </w:r>
          </w:p>
        </w:tc>
      </w:tr>
      <w:tr w:rsidR="001554C9" w14:paraId="4C758F1E" w14:textId="77777777">
        <w:tc>
          <w:tcPr>
            <w:tcW w:w="9720" w:type="dxa"/>
            <w:shd w:val="clear" w:color="auto" w:fill="F2F2F2"/>
          </w:tcPr>
          <w:p w14:paraId="0DAE8123" w14:textId="77777777" w:rsidR="001554C9" w:rsidRDefault="004B6355">
            <w:pPr>
              <w:spacing w:after="120"/>
              <w:rPr>
                <w:rFonts w:eastAsia="Arial" w:cs="Arial"/>
                <w:b/>
                <w:bCs/>
                <w:szCs w:val="24"/>
              </w:rPr>
            </w:pPr>
            <w:r>
              <w:rPr>
                <w:rFonts w:eastAsia="Arial" w:cs="Arial"/>
                <w:b/>
                <w:bCs/>
                <w:szCs w:val="24"/>
              </w:rPr>
              <w:t xml:space="preserve">21. Wskazanie zawodów i specjalności, z którymi powiązana jest kwalifikacja </w:t>
            </w:r>
            <w:r>
              <w:rPr>
                <w:rFonts w:eastAsia="Arial" w:cs="Arial"/>
                <w:b/>
                <w:bCs/>
                <w:szCs w:val="24"/>
              </w:rPr>
              <w:br/>
              <w:t>(wg klasyfikacji zawodów i specjalności)</w:t>
            </w:r>
          </w:p>
          <w:p w14:paraId="7A9CD4F5" w14:textId="77777777" w:rsidR="001554C9" w:rsidRDefault="004B6355">
            <w:pPr>
              <w:spacing w:after="120"/>
              <w:rPr>
                <w:rFonts w:eastAsia="Arial" w:cs="Arial"/>
                <w:szCs w:val="24"/>
              </w:rPr>
            </w:pPr>
            <w:r>
              <w:rPr>
                <w:rFonts w:eastAsia="Arial" w:cs="Arial"/>
                <w:szCs w:val="24"/>
              </w:rPr>
              <w:t>Pole nieobowiązkowe.</w:t>
            </w:r>
          </w:p>
          <w:p w14:paraId="6DA2B283" w14:textId="77777777" w:rsidR="001554C9" w:rsidRDefault="004B6355">
            <w:pPr>
              <w:spacing w:after="120"/>
              <w:rPr>
                <w:rFonts w:eastAsia="Arial" w:cs="Arial"/>
                <w:szCs w:val="24"/>
              </w:rPr>
            </w:pPr>
            <w:r>
              <w:rPr>
                <w:rFonts w:eastAsia="Arial" w:cs="Arial"/>
                <w:szCs w:val="24"/>
              </w:rPr>
              <w:t>Z listy należy wybrać te zawody i specjalności, które mają związek z wnioskowaną kwalifikacją.</w:t>
            </w:r>
          </w:p>
          <w:p w14:paraId="15A74101" w14:textId="77777777" w:rsidR="001554C9" w:rsidRPr="00CA65AE" w:rsidRDefault="00EB4C9A">
            <w:pPr>
              <w:spacing w:after="120"/>
              <w:rPr>
                <w:rFonts w:eastAsia="Arial" w:cs="Arial"/>
                <w:color w:val="38761D"/>
                <w:szCs w:val="24"/>
              </w:rPr>
            </w:pPr>
            <w:hyperlink r:id="rId28">
              <w:r w:rsidR="004B6355" w:rsidRPr="00E31416">
                <w:rPr>
                  <w:rFonts w:eastAsia="Arial" w:cs="Arial"/>
                  <w:szCs w:val="24"/>
                  <w:u w:val="single"/>
                </w:rPr>
                <w:t>Klasyfikacja zawodów i s</w:t>
              </w:r>
              <w:r w:rsidR="004B6355" w:rsidRPr="00E31416">
                <w:rPr>
                  <w:rFonts w:eastAsia="Arial" w:cs="Arial"/>
                  <w:szCs w:val="24"/>
                  <w:u w:val="single"/>
                </w:rPr>
                <w:t>pecjalności</w:t>
              </w:r>
            </w:hyperlink>
            <w:r w:rsidR="004B6355" w:rsidRPr="00E31416">
              <w:rPr>
                <w:rFonts w:eastAsia="Arial" w:cs="Arial"/>
                <w:szCs w:val="24"/>
                <w:u w:val="single"/>
              </w:rPr>
              <w:t xml:space="preserve"> na potrzeby rynku pracy</w:t>
            </w:r>
          </w:p>
        </w:tc>
      </w:tr>
      <w:tr w:rsidR="001554C9" w14:paraId="05529B43" w14:textId="77777777">
        <w:tc>
          <w:tcPr>
            <w:tcW w:w="9720" w:type="dxa"/>
            <w:tcBorders>
              <w:bottom w:val="single" w:sz="4" w:space="0" w:color="000000"/>
            </w:tcBorders>
          </w:tcPr>
          <w:p w14:paraId="55003DE0" w14:textId="77777777" w:rsidR="001554C9" w:rsidRDefault="004B6355">
            <w:pPr>
              <w:spacing w:after="120"/>
              <w:rPr>
                <w:rFonts w:eastAsia="Arial" w:cs="Arial"/>
                <w:szCs w:val="24"/>
              </w:rPr>
            </w:pPr>
            <w:r>
              <w:rPr>
                <w:rFonts w:eastAsia="Arial" w:cs="Arial"/>
                <w:szCs w:val="24"/>
              </w:rPr>
              <w:t>…</w:t>
            </w:r>
          </w:p>
        </w:tc>
      </w:tr>
      <w:tr w:rsidR="001554C9" w14:paraId="6BD08549" w14:textId="77777777">
        <w:tc>
          <w:tcPr>
            <w:tcW w:w="9720" w:type="dxa"/>
            <w:shd w:val="clear" w:color="auto" w:fill="F2F2F2"/>
          </w:tcPr>
          <w:p w14:paraId="4D1B077F" w14:textId="77777777" w:rsidR="001554C9" w:rsidRDefault="004B6355">
            <w:pPr>
              <w:spacing w:after="120"/>
              <w:rPr>
                <w:rFonts w:eastAsia="Arial" w:cs="Arial"/>
                <w:szCs w:val="24"/>
              </w:rPr>
            </w:pPr>
            <w:r>
              <w:rPr>
                <w:rFonts w:eastAsia="Arial" w:cs="Arial"/>
                <w:b/>
                <w:bCs/>
                <w:szCs w:val="24"/>
              </w:rPr>
              <w:t>22. Minister właściwy wskazany przez wnioskodawcę</w:t>
            </w:r>
          </w:p>
          <w:p w14:paraId="20FB68C8" w14:textId="77777777" w:rsidR="001554C9" w:rsidRDefault="004B6355">
            <w:pPr>
              <w:spacing w:after="120"/>
              <w:rPr>
                <w:rFonts w:eastAsia="Arial" w:cs="Arial"/>
                <w:szCs w:val="24"/>
              </w:rPr>
            </w:pPr>
            <w:r>
              <w:rPr>
                <w:rFonts w:eastAsia="Arial" w:cs="Arial"/>
                <w:szCs w:val="24"/>
              </w:rPr>
              <w:t>Pole obowiązkowe, art. 16 ust. 1.</w:t>
            </w:r>
          </w:p>
          <w:p w14:paraId="67EF8BBB" w14:textId="77777777" w:rsidR="001554C9" w:rsidRDefault="004B6355">
            <w:pPr>
              <w:spacing w:after="120"/>
              <w:rPr>
                <w:rFonts w:eastAsia="Arial" w:cs="Arial"/>
                <w:b/>
                <w:bCs/>
                <w:color w:val="FF0000"/>
                <w:szCs w:val="24"/>
              </w:rPr>
            </w:pPr>
            <w:r>
              <w:rPr>
                <w:rFonts w:eastAsia="Arial" w:cs="Arial"/>
                <w:szCs w:val="24"/>
              </w:rPr>
              <w:t>Należy wskazać</w:t>
            </w:r>
            <w:r>
              <w:rPr>
                <w:rFonts w:eastAsia="Arial" w:cs="Arial"/>
                <w:color w:val="FF0000"/>
                <w:szCs w:val="24"/>
              </w:rPr>
              <w:t xml:space="preserve"> </w:t>
            </w:r>
            <w:r>
              <w:rPr>
                <w:rFonts w:eastAsia="Arial" w:cs="Arial"/>
                <w:szCs w:val="24"/>
              </w:rPr>
              <w:t xml:space="preserve">ministra, który zdaniem wnioskodawcy jest właściwy do rozpatrzenia wniosku. </w:t>
            </w:r>
          </w:p>
        </w:tc>
      </w:tr>
      <w:tr w:rsidR="001554C9" w14:paraId="4F81C023" w14:textId="77777777">
        <w:tc>
          <w:tcPr>
            <w:tcW w:w="9720" w:type="dxa"/>
          </w:tcPr>
          <w:p w14:paraId="39962121" w14:textId="77777777" w:rsidR="001554C9" w:rsidRDefault="004B6355">
            <w:pPr>
              <w:spacing w:after="120"/>
              <w:rPr>
                <w:rFonts w:eastAsia="Arial" w:cs="Arial"/>
                <w:szCs w:val="24"/>
              </w:rPr>
            </w:pPr>
            <w:r>
              <w:rPr>
                <w:rFonts w:eastAsia="Arial" w:cs="Arial"/>
                <w:szCs w:val="24"/>
              </w:rPr>
              <w:t>…</w:t>
            </w:r>
          </w:p>
        </w:tc>
      </w:tr>
      <w:tr w:rsidR="001554C9" w14:paraId="4DC0401F" w14:textId="77777777">
        <w:tc>
          <w:tcPr>
            <w:tcW w:w="9720" w:type="dxa"/>
            <w:shd w:val="clear" w:color="auto" w:fill="F2F2F2"/>
          </w:tcPr>
          <w:p w14:paraId="3FB4CDB1" w14:textId="147D918A" w:rsidR="001554C9" w:rsidRDefault="004B6355">
            <w:pPr>
              <w:spacing w:after="120"/>
              <w:rPr>
                <w:rFonts w:eastAsia="Arial" w:cs="Arial"/>
                <w:szCs w:val="24"/>
              </w:rPr>
            </w:pPr>
            <w:r>
              <w:rPr>
                <w:rFonts w:eastAsia="Arial" w:cs="Arial"/>
                <w:b/>
                <w:bCs/>
                <w:szCs w:val="24"/>
              </w:rPr>
              <w:t>23. W razie potrzeby uzasadnienie wskazania ministra właściwego przez wnioskodawcę</w:t>
            </w:r>
          </w:p>
          <w:p w14:paraId="1643C403" w14:textId="77777777" w:rsidR="001554C9" w:rsidRDefault="004B6355">
            <w:pPr>
              <w:spacing w:after="120"/>
              <w:rPr>
                <w:rFonts w:eastAsia="Arial" w:cs="Arial"/>
                <w:szCs w:val="24"/>
              </w:rPr>
            </w:pPr>
            <w:r>
              <w:rPr>
                <w:rFonts w:eastAsia="Arial" w:cs="Arial"/>
                <w:szCs w:val="24"/>
              </w:rPr>
              <w:t>Pole nieobowiązkowe.</w:t>
            </w:r>
          </w:p>
          <w:p w14:paraId="40C37038" w14:textId="77777777" w:rsidR="001554C9" w:rsidRDefault="004B6355">
            <w:pPr>
              <w:spacing w:after="120"/>
              <w:rPr>
                <w:rFonts w:eastAsia="Arial" w:cs="Arial"/>
                <w:szCs w:val="24"/>
              </w:rPr>
            </w:pPr>
            <w:r>
              <w:rPr>
                <w:rFonts w:eastAsia="Arial" w:cs="Arial"/>
                <w:szCs w:val="24"/>
              </w:rPr>
              <w:t xml:space="preserve">W przypadku wątpliwości wyboru ministra właściwego należy podać uzasadnienie, dlaczego dany minister został uznany za właściwego do rozpatrzenia wniosku, z odniesieniem do przepisów określających zakres działania danego ministra (zgodnie z ustawą o działach administracji rządowej). </w:t>
            </w:r>
          </w:p>
          <w:p w14:paraId="24B4F8F9" w14:textId="304512A8" w:rsidR="001554C9" w:rsidRDefault="004B6355">
            <w:pPr>
              <w:spacing w:after="120"/>
              <w:rPr>
                <w:rFonts w:eastAsia="Arial" w:cs="Arial"/>
                <w:szCs w:val="24"/>
              </w:rPr>
            </w:pPr>
            <w:r>
              <w:rPr>
                <w:rFonts w:eastAsia="Arial" w:cs="Arial"/>
                <w:szCs w:val="24"/>
              </w:rPr>
              <w:lastRenderedPageBreak/>
              <w:t>W przypadku braku uzasadnienia należy wpisać „Nie dotyczy”.</w:t>
            </w:r>
          </w:p>
        </w:tc>
      </w:tr>
      <w:tr w:rsidR="001554C9" w14:paraId="63B8D134" w14:textId="77777777">
        <w:tc>
          <w:tcPr>
            <w:tcW w:w="9720" w:type="dxa"/>
            <w:shd w:val="clear" w:color="auto" w:fill="auto"/>
          </w:tcPr>
          <w:p w14:paraId="6368D308" w14:textId="77777777" w:rsidR="001554C9" w:rsidRDefault="004B6355">
            <w:pPr>
              <w:spacing w:after="120"/>
              <w:rPr>
                <w:rFonts w:eastAsia="Arial" w:cs="Arial"/>
                <w:szCs w:val="24"/>
              </w:rPr>
            </w:pPr>
            <w:r>
              <w:rPr>
                <w:rFonts w:eastAsia="Arial" w:cs="Arial"/>
                <w:szCs w:val="24"/>
              </w:rPr>
              <w:t>…</w:t>
            </w:r>
          </w:p>
          <w:p w14:paraId="4774B7B7" w14:textId="77777777" w:rsidR="001554C9" w:rsidRDefault="004B6355">
            <w:pPr>
              <w:spacing w:after="120"/>
              <w:rPr>
                <w:rFonts w:eastAsia="Arial" w:cs="Arial"/>
                <w:szCs w:val="24"/>
              </w:rPr>
            </w:pPr>
            <w:r>
              <w:rPr>
                <w:rFonts w:eastAsia="Arial" w:cs="Arial"/>
                <w:szCs w:val="24"/>
              </w:rPr>
              <w:t>(limit znaków 4000)</w:t>
            </w:r>
          </w:p>
        </w:tc>
      </w:tr>
      <w:tr w:rsidR="001554C9" w14:paraId="09997D31" w14:textId="77777777">
        <w:tc>
          <w:tcPr>
            <w:tcW w:w="9720" w:type="dxa"/>
            <w:shd w:val="clear" w:color="auto" w:fill="F2F2F2"/>
          </w:tcPr>
          <w:p w14:paraId="443E9D0B" w14:textId="77777777" w:rsidR="001554C9" w:rsidRDefault="004B6355">
            <w:pPr>
              <w:spacing w:after="120"/>
              <w:rPr>
                <w:rFonts w:eastAsia="Arial" w:cs="Arial"/>
                <w:szCs w:val="24"/>
              </w:rPr>
            </w:pPr>
            <w:r>
              <w:rPr>
                <w:rFonts w:eastAsia="Arial" w:cs="Arial"/>
                <w:b/>
                <w:bCs/>
                <w:szCs w:val="24"/>
              </w:rPr>
              <w:t>24. Wnioskodawca</w:t>
            </w:r>
          </w:p>
          <w:p w14:paraId="311B9114" w14:textId="77777777" w:rsidR="001554C9" w:rsidRDefault="004B6355">
            <w:pPr>
              <w:spacing w:after="120"/>
              <w:rPr>
                <w:rFonts w:eastAsia="Arial" w:cs="Arial"/>
                <w:szCs w:val="24"/>
              </w:rPr>
            </w:pPr>
            <w:r>
              <w:rPr>
                <w:rFonts w:eastAsia="Arial" w:cs="Arial"/>
                <w:szCs w:val="24"/>
              </w:rPr>
              <w:t>Pole obowiązkowe, art. 15 ust. 1 pkt. 1 a).</w:t>
            </w:r>
          </w:p>
        </w:tc>
      </w:tr>
      <w:tr w:rsidR="001554C9" w14:paraId="09CA8E16" w14:textId="77777777">
        <w:tc>
          <w:tcPr>
            <w:tcW w:w="9720" w:type="dxa"/>
          </w:tcPr>
          <w:p w14:paraId="60647ADE" w14:textId="77777777" w:rsidR="001554C9" w:rsidRDefault="004B6355">
            <w:pPr>
              <w:spacing w:after="120"/>
              <w:rPr>
                <w:rFonts w:eastAsia="Arial" w:cs="Arial"/>
                <w:szCs w:val="24"/>
              </w:rPr>
            </w:pPr>
            <w:r>
              <w:rPr>
                <w:rFonts w:eastAsia="Arial" w:cs="Arial"/>
                <w:szCs w:val="24"/>
              </w:rPr>
              <w:t>…</w:t>
            </w:r>
          </w:p>
        </w:tc>
      </w:tr>
    </w:tbl>
    <w:p w14:paraId="3AB9AA00" w14:textId="77777777" w:rsidR="001554C9" w:rsidRDefault="001554C9">
      <w:pPr>
        <w:spacing w:after="120" w:line="276" w:lineRule="auto"/>
        <w:rPr>
          <w:rFonts w:eastAsia="Arial" w:cs="Arial"/>
          <w:szCs w:val="24"/>
        </w:rPr>
      </w:pPr>
    </w:p>
    <w:p w14:paraId="7CB908D3" w14:textId="77777777" w:rsidR="00BB4C6E" w:rsidRDefault="00BB4C6E">
      <w:pPr>
        <w:rPr>
          <w:rFonts w:eastAsia="Arial" w:cs="Arial"/>
          <w:b/>
          <w:bCs/>
          <w:color w:val="4472C4"/>
          <w:szCs w:val="24"/>
        </w:rPr>
      </w:pPr>
      <w:bookmarkStart w:id="28" w:name="_heading=h.tyjcwt" w:colFirst="0" w:colLast="0"/>
      <w:bookmarkEnd w:id="28"/>
    </w:p>
    <w:p w14:paraId="4DC122AA" w14:textId="77777777" w:rsidR="0081795F" w:rsidRPr="00E31416" w:rsidRDefault="004B6355" w:rsidP="00A83DF2">
      <w:pPr>
        <w:pStyle w:val="Nagwek6"/>
        <w:rPr>
          <w:sz w:val="24"/>
          <w:szCs w:val="24"/>
        </w:rPr>
      </w:pPr>
      <w:r w:rsidRPr="00E31416">
        <w:rPr>
          <w:sz w:val="24"/>
          <w:szCs w:val="24"/>
        </w:rPr>
        <w:t>VI. ZAŁĄCZNIKI/OŚWIADCZENIA</w:t>
      </w:r>
    </w:p>
    <w:p w14:paraId="2C3EB44E" w14:textId="77777777" w:rsidR="0081795F" w:rsidRPr="00E31416" w:rsidRDefault="004B6355" w:rsidP="00666252">
      <w:pPr>
        <w:pStyle w:val="Tekstpodstawowyzwciciem2"/>
        <w:numPr>
          <w:ilvl w:val="1"/>
          <w:numId w:val="4"/>
        </w:numPr>
        <w:rPr>
          <w:b/>
        </w:rPr>
      </w:pPr>
      <w:bookmarkStart w:id="29" w:name="_heading=h.ab70r8s85alb" w:colFirst="0" w:colLast="0"/>
      <w:bookmarkEnd w:id="29"/>
      <w:r w:rsidRPr="00E31416">
        <w:rPr>
          <w:b/>
        </w:rPr>
        <w:t>Do kwalifikacji wolnorynkowych</w:t>
      </w:r>
    </w:p>
    <w:tbl>
      <w:tblPr>
        <w:tblStyle w:val="ad"/>
        <w:tblW w:w="90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45"/>
      </w:tblGrid>
      <w:tr w:rsidR="001554C9" w14:paraId="002400A5" w14:textId="77777777">
        <w:trPr>
          <w:trHeight w:val="615"/>
        </w:trPr>
        <w:tc>
          <w:tcPr>
            <w:tcW w:w="90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228BE93" w14:textId="77777777" w:rsidR="001554C9" w:rsidRDefault="004B6355" w:rsidP="00666252">
            <w:pPr>
              <w:numPr>
                <w:ilvl w:val="0"/>
                <w:numId w:val="5"/>
              </w:numPr>
              <w:spacing w:before="80" w:after="320" w:line="276" w:lineRule="auto"/>
              <w:rPr>
                <w:rFonts w:eastAsia="Arial" w:cs="Arial"/>
                <w:szCs w:val="24"/>
              </w:rPr>
            </w:pPr>
            <w:r>
              <w:rPr>
                <w:rFonts w:eastAsia="Arial" w:cs="Arial"/>
                <w:szCs w:val="24"/>
              </w:rPr>
              <w:t>Skan potwierdzenia dokonania opłaty za złożenie wniosku.</w:t>
            </w:r>
          </w:p>
        </w:tc>
      </w:tr>
      <w:tr w:rsidR="001554C9" w14:paraId="383E1B7E" w14:textId="77777777">
        <w:trPr>
          <w:trHeight w:val="1440"/>
        </w:trPr>
        <w:tc>
          <w:tcPr>
            <w:tcW w:w="90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0397B5C" w14:textId="77777777" w:rsidR="001554C9" w:rsidRDefault="004B6355" w:rsidP="00666252">
            <w:pPr>
              <w:numPr>
                <w:ilvl w:val="0"/>
                <w:numId w:val="5"/>
              </w:numPr>
              <w:spacing w:before="80" w:after="320" w:line="276" w:lineRule="auto"/>
              <w:rPr>
                <w:rFonts w:eastAsia="Arial" w:cs="Arial"/>
                <w:szCs w:val="24"/>
              </w:rPr>
            </w:pPr>
            <w:r>
              <w:rPr>
                <w:rFonts w:eastAsia="Arial" w:cs="Arial"/>
                <w:szCs w:val="24"/>
              </w:rPr>
              <w:t xml:space="preserve">Wnioskodawca, który </w:t>
            </w:r>
            <w:r>
              <w:rPr>
                <w:rFonts w:eastAsia="Arial" w:cs="Arial"/>
                <w:szCs w:val="24"/>
                <w:u w:val="single"/>
              </w:rPr>
              <w:t>nie prowadzi</w:t>
            </w:r>
            <w:r>
              <w:rPr>
                <w:rFonts w:eastAsia="Arial" w:cs="Arial"/>
                <w:szCs w:val="24"/>
              </w:rPr>
              <w:t xml:space="preserve"> działalności gospodarczej, dołącza ponadto dokumenty potwierdzające spełnienie warunku prowadzenia zorganizowanej działalności w obszarze gospodarki, rynku pracy, edukacji lub szkoleń (np. statut, uchwała, umowa, oświadczenie wskazujące obszar, w którym wnioskodawca prowadzi działalność).</w:t>
            </w:r>
          </w:p>
        </w:tc>
      </w:tr>
      <w:tr w:rsidR="001554C9" w14:paraId="4F92AADD" w14:textId="77777777">
        <w:trPr>
          <w:trHeight w:val="870"/>
        </w:trPr>
        <w:tc>
          <w:tcPr>
            <w:tcW w:w="90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B172EC" w14:textId="77777777" w:rsidR="001554C9" w:rsidRDefault="004B6355">
            <w:pPr>
              <w:spacing w:before="80" w:after="80" w:line="276" w:lineRule="auto"/>
              <w:rPr>
                <w:rFonts w:eastAsia="Arial" w:cs="Arial"/>
                <w:szCs w:val="24"/>
              </w:rPr>
            </w:pPr>
            <w:r>
              <w:rPr>
                <w:rFonts w:eastAsia="Arial" w:cs="Arial"/>
                <w:szCs w:val="24"/>
              </w:rPr>
              <w:t xml:space="preserve">Dodatkowo do wniosku można dołączyć również inne dokumenty, np. opinie specjalistów o potrzebie włączenia danej kwalifikacji do ZSK.  </w:t>
            </w:r>
          </w:p>
        </w:tc>
      </w:tr>
    </w:tbl>
    <w:p w14:paraId="48B1C60A" w14:textId="77777777" w:rsidR="001554C9" w:rsidRDefault="001554C9">
      <w:pPr>
        <w:rPr>
          <w:rFonts w:eastAsia="Arial" w:cs="Arial"/>
          <w:szCs w:val="24"/>
        </w:rPr>
      </w:pPr>
      <w:bookmarkStart w:id="30" w:name="_heading=h.6fcun1qj9kyk" w:colFirst="0" w:colLast="0"/>
      <w:bookmarkEnd w:id="30"/>
    </w:p>
    <w:p w14:paraId="66913FF5" w14:textId="48E0FC60" w:rsidR="0081795F" w:rsidRPr="00E31416" w:rsidRDefault="004B6355" w:rsidP="00666252">
      <w:pPr>
        <w:pStyle w:val="Tekstpodstawowyzwciciem2"/>
        <w:numPr>
          <w:ilvl w:val="1"/>
          <w:numId w:val="4"/>
        </w:numPr>
        <w:rPr>
          <w:b/>
        </w:rPr>
      </w:pPr>
      <w:bookmarkStart w:id="31" w:name="_heading=h.s6wipgqtu3vb" w:colFirst="0" w:colLast="0"/>
      <w:bookmarkStart w:id="32" w:name="_heading=h.a774uolvudqd" w:colFirst="0" w:colLast="0"/>
      <w:bookmarkEnd w:id="31"/>
      <w:bookmarkEnd w:id="32"/>
      <w:r w:rsidRPr="00E31416">
        <w:rPr>
          <w:b/>
        </w:rPr>
        <w:t>Do kwalifikacji sektorowych</w:t>
      </w:r>
    </w:p>
    <w:tbl>
      <w:tblPr>
        <w:tblStyle w:val="ae"/>
        <w:tblW w:w="8910"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1554C9" w14:paraId="47D852C1" w14:textId="77777777">
        <w:trPr>
          <w:trHeight w:val="1125"/>
        </w:trPr>
        <w:tc>
          <w:tcPr>
            <w:tcW w:w="89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FD4AE78" w14:textId="77777777" w:rsidR="001554C9" w:rsidRDefault="004B6355" w:rsidP="00666252">
            <w:pPr>
              <w:numPr>
                <w:ilvl w:val="0"/>
                <w:numId w:val="1"/>
              </w:numPr>
              <w:spacing w:after="120" w:line="276" w:lineRule="auto"/>
              <w:rPr>
                <w:rFonts w:eastAsia="Arial" w:cs="Arial"/>
                <w:szCs w:val="24"/>
              </w:rPr>
            </w:pPr>
            <w:bookmarkStart w:id="33" w:name="_heading=h.42r8yn4asdrg" w:colFirst="0" w:colLast="0"/>
            <w:bookmarkEnd w:id="33"/>
            <w:r>
              <w:rPr>
                <w:rFonts w:eastAsia="Arial" w:cs="Arial"/>
                <w:szCs w:val="24"/>
              </w:rPr>
              <w:t>Skan potwierdzenia dokonania opłaty za złożenie wniosku,</w:t>
            </w:r>
          </w:p>
          <w:p w14:paraId="6D35E67E" w14:textId="64E9815C" w:rsidR="001554C9" w:rsidRPr="00CA65AE" w:rsidRDefault="004B6355">
            <w:pPr>
              <w:spacing w:after="120" w:line="276" w:lineRule="auto"/>
              <w:ind w:left="700"/>
              <w:rPr>
                <w:rFonts w:eastAsia="Arial" w:cs="Arial"/>
                <w:szCs w:val="24"/>
              </w:rPr>
            </w:pPr>
            <w:r w:rsidRPr="00CA65AE">
              <w:rPr>
                <w:rFonts w:eastAsia="Arial" w:cs="Arial"/>
                <w:szCs w:val="24"/>
              </w:rPr>
              <w:t>Uwaga</w:t>
            </w:r>
            <w:r w:rsidR="00D1404C">
              <w:rPr>
                <w:rFonts w:eastAsia="Arial" w:cs="Arial"/>
                <w:szCs w:val="24"/>
              </w:rPr>
              <w:t xml:space="preserve">! </w:t>
            </w:r>
            <w:r w:rsidRPr="00CA65AE">
              <w:rPr>
                <w:rFonts w:eastAsia="Arial" w:cs="Arial"/>
                <w:szCs w:val="24"/>
              </w:rPr>
              <w:t>Wnioski złożone przez organy prowadzące BCU lub przez podmioty, które są stroną porozumienia w sprawie BCU, do 30.06.2026 r. nie podlegają opłacie.</w:t>
            </w:r>
          </w:p>
        </w:tc>
      </w:tr>
      <w:tr w:rsidR="001554C9" w14:paraId="77B398AC" w14:textId="77777777">
        <w:trPr>
          <w:trHeight w:val="1005"/>
        </w:trPr>
        <w:tc>
          <w:tcPr>
            <w:tcW w:w="891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0EB8E01" w14:textId="2AD31C39" w:rsidR="001554C9" w:rsidRDefault="004B6355" w:rsidP="00666252">
            <w:pPr>
              <w:numPr>
                <w:ilvl w:val="0"/>
                <w:numId w:val="1"/>
              </w:numPr>
              <w:spacing w:after="120" w:line="276" w:lineRule="auto"/>
              <w:rPr>
                <w:rFonts w:eastAsia="Arial" w:cs="Arial"/>
                <w:szCs w:val="24"/>
              </w:rPr>
            </w:pPr>
            <w:r>
              <w:rPr>
                <w:rFonts w:eastAsia="Arial" w:cs="Arial"/>
                <w:szCs w:val="24"/>
              </w:rPr>
              <w:t>Poświadczoną za zgodność z oryginałem kopię statutu wnioskodawcy, potwierdzając</w:t>
            </w:r>
            <w:r w:rsidR="0050688C">
              <w:rPr>
                <w:rFonts w:eastAsia="Arial" w:cs="Arial"/>
                <w:szCs w:val="24"/>
              </w:rPr>
              <w:t>ą</w:t>
            </w:r>
            <w:r w:rsidR="00574D74">
              <w:rPr>
                <w:rFonts w:eastAsia="Arial" w:cs="Arial"/>
                <w:szCs w:val="24"/>
              </w:rPr>
              <w:t xml:space="preserve"> </w:t>
            </w:r>
            <w:r>
              <w:rPr>
                <w:rFonts w:eastAsia="Arial" w:cs="Arial"/>
                <w:szCs w:val="24"/>
              </w:rPr>
              <w:t xml:space="preserve">prowadzenie przez ten podmiot działalności statutowej w </w:t>
            </w:r>
            <w:r>
              <w:rPr>
                <w:rFonts w:eastAsia="Arial" w:cs="Arial"/>
                <w:szCs w:val="24"/>
              </w:rPr>
              <w:lastRenderedPageBreak/>
              <w:t>obszarze danej branży lub danego sektora oraz ogólnokrajowy zasięg tej działalności.</w:t>
            </w:r>
          </w:p>
        </w:tc>
      </w:tr>
      <w:tr w:rsidR="001554C9" w14:paraId="3399862B" w14:textId="77777777">
        <w:trPr>
          <w:trHeight w:val="765"/>
        </w:trPr>
        <w:tc>
          <w:tcPr>
            <w:tcW w:w="891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FF4F64C" w14:textId="77777777" w:rsidR="001554C9" w:rsidRDefault="004B6355" w:rsidP="00666252">
            <w:pPr>
              <w:numPr>
                <w:ilvl w:val="0"/>
                <w:numId w:val="1"/>
              </w:numPr>
              <w:spacing w:after="120" w:line="276" w:lineRule="auto"/>
              <w:rPr>
                <w:rFonts w:eastAsia="Arial" w:cs="Arial"/>
                <w:szCs w:val="24"/>
              </w:rPr>
            </w:pPr>
            <w:r>
              <w:rPr>
                <w:rFonts w:eastAsia="Arial" w:cs="Arial"/>
                <w:szCs w:val="24"/>
              </w:rPr>
              <w:t>Jeżeli wnioskodawca jest stroną porozumienia w sprawie BCU – skan porozumienia z organem prowadzącym dane BCU.</w:t>
            </w:r>
          </w:p>
        </w:tc>
      </w:tr>
      <w:tr w:rsidR="001554C9" w14:paraId="24E30838" w14:textId="77777777">
        <w:trPr>
          <w:trHeight w:val="945"/>
        </w:trPr>
        <w:tc>
          <w:tcPr>
            <w:tcW w:w="891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3BD012E" w14:textId="77777777" w:rsidR="001554C9" w:rsidRDefault="004B6355">
            <w:pPr>
              <w:spacing w:after="120" w:line="276" w:lineRule="auto"/>
              <w:rPr>
                <w:rFonts w:eastAsia="Arial" w:cs="Arial"/>
                <w:szCs w:val="24"/>
              </w:rPr>
            </w:pPr>
            <w:r>
              <w:rPr>
                <w:rFonts w:eastAsia="Arial" w:cs="Arial"/>
                <w:szCs w:val="24"/>
              </w:rPr>
              <w:t>Do wniosku można dołączyć też inne dokumenty, np. opinie specjalistów o potrzebie włączenia danej kwalifikacji, o opisie kwalifikacji przedstawionym we wniosku, informacje o zespole opisującym, umowy o współpracy istotne w kontekście wnioskowanej kwalifikacji.</w:t>
            </w:r>
          </w:p>
        </w:tc>
      </w:tr>
    </w:tbl>
    <w:p w14:paraId="34BF2343" w14:textId="77777777" w:rsidR="001554C9" w:rsidRDefault="001554C9" w:rsidP="00A83DF2">
      <w:pPr>
        <w:pStyle w:val="Nagwek2"/>
        <w:rPr>
          <w:rFonts w:eastAsia="Arial" w:cs="Arial"/>
          <w:szCs w:val="24"/>
        </w:rPr>
      </w:pPr>
    </w:p>
    <w:p w14:paraId="7A711909" w14:textId="77777777" w:rsidR="001554C9" w:rsidRPr="00E31416" w:rsidRDefault="004B6355" w:rsidP="000407B3">
      <w:pPr>
        <w:pStyle w:val="Nagwek2"/>
      </w:pPr>
      <w:bookmarkStart w:id="34" w:name="_Toc230686967"/>
      <w:r w:rsidRPr="00E31416">
        <w:t>4. Wskazówki do przygotowania wniosku o włączenie kwalifikacji wolnorynkowej lub sektorowej do Zintegrowanego Systemu Kwalifikacji</w:t>
      </w:r>
      <w:bookmarkEnd w:id="34"/>
      <w:r w:rsidRPr="00E31416">
        <w:br/>
      </w:r>
    </w:p>
    <w:p w14:paraId="5FDA7A9C" w14:textId="51F77239" w:rsidR="001554C9" w:rsidRPr="00E31416" w:rsidRDefault="00260DCE" w:rsidP="00260DCE">
      <w:pPr>
        <w:pStyle w:val="Nagwek3"/>
        <w:rPr>
          <w:color w:val="auto"/>
        </w:rPr>
      </w:pPr>
      <w:bookmarkStart w:id="35" w:name="_Toc230686968"/>
      <w:r w:rsidRPr="00E31416">
        <w:rPr>
          <w:color w:val="auto"/>
        </w:rPr>
        <w:t xml:space="preserve">4.1. </w:t>
      </w:r>
      <w:r w:rsidR="004B6355" w:rsidRPr="00E31416">
        <w:rPr>
          <w:color w:val="auto"/>
        </w:rPr>
        <w:t>Efekty uczenia się jako punkt wyjścia całego opisu kwalifikacji [</w:t>
      </w:r>
      <w:hyperlink w:anchor="Pole8" w:history="1">
        <w:r w:rsidR="008B5F43" w:rsidRPr="00E31416">
          <w:rPr>
            <w:rStyle w:val="Hipercze"/>
            <w:color w:val="auto"/>
          </w:rPr>
          <w:t>Pole 8</w:t>
        </w:r>
      </w:hyperlink>
      <w:r w:rsidR="004B6355" w:rsidRPr="00E31416">
        <w:rPr>
          <w:color w:val="auto"/>
        </w:rPr>
        <w:t xml:space="preserve">] </w:t>
      </w:r>
      <w:bookmarkEnd w:id="35"/>
    </w:p>
    <w:p w14:paraId="0F5EE2EE" w14:textId="77777777" w:rsidR="0081795F" w:rsidRPr="00A83DF2" w:rsidRDefault="004B6355" w:rsidP="0081795F">
      <w:pPr>
        <w:pStyle w:val="Tekstpodstawowy"/>
        <w:rPr>
          <w:b/>
        </w:rPr>
      </w:pPr>
      <w:r w:rsidRPr="00A83DF2">
        <w:rPr>
          <w:b/>
        </w:rPr>
        <w:t>a</w:t>
      </w:r>
      <w:r w:rsidR="00B35AEE" w:rsidRPr="00A83DF2">
        <w:rPr>
          <w:b/>
        </w:rPr>
        <w:t>)</w:t>
      </w:r>
      <w:r w:rsidRPr="00A83DF2">
        <w:rPr>
          <w:b/>
        </w:rPr>
        <w:t xml:space="preserve"> Sformułuj efekty uczenia się</w:t>
      </w:r>
    </w:p>
    <w:p w14:paraId="46347517" w14:textId="77777777" w:rsidR="0081795F" w:rsidRDefault="004B6355" w:rsidP="0081795F">
      <w:pPr>
        <w:pStyle w:val="Tekstpodstawowy"/>
      </w:pPr>
      <w:r>
        <w:t>Efekty uczenia się określają, jaka wiedza, umiejętności i kompetencje społeczne są niezbędne do wykonywania zadań wskazanych w kwalifikacji. Stanowią one punkt wyjścia dla całego opisu kwalifikacji oraz podstawę planowania walidacji (sprawdzenia</w:t>
      </w:r>
      <w:r w:rsidR="00D1404C">
        <w:t>,</w:t>
      </w:r>
      <w:r>
        <w:t xml:space="preserve"> czy efekty uczenia się zostały osiągnięte). </w:t>
      </w:r>
    </w:p>
    <w:p w14:paraId="657CDFC6" w14:textId="77777777" w:rsidR="0081795F" w:rsidRDefault="004B6355" w:rsidP="0081795F">
      <w:pPr>
        <w:pStyle w:val="Tekstpodstawowy"/>
      </w:pPr>
      <w:r>
        <w:t>Efekty uczenia się zapisz za pomocą czasowników operacyjnych, takich jak</w:t>
      </w:r>
      <w:r w:rsidR="00D1404C">
        <w:t>:</w:t>
      </w:r>
      <w:r>
        <w:t xml:space="preserve"> </w:t>
      </w:r>
      <w:r w:rsidRPr="00B137D0">
        <w:rPr>
          <w:i/>
          <w:iCs/>
        </w:rPr>
        <w:t>charakteryzuje</w:t>
      </w:r>
      <w:r w:rsidRPr="00CA65AE">
        <w:t xml:space="preserve">, </w:t>
      </w:r>
      <w:r w:rsidRPr="00B137D0">
        <w:rPr>
          <w:i/>
          <w:iCs/>
        </w:rPr>
        <w:t>omawia, wykonuje</w:t>
      </w:r>
      <w:r w:rsidRPr="00CA65AE">
        <w:t xml:space="preserve">, </w:t>
      </w:r>
      <w:r w:rsidRPr="00B137D0">
        <w:rPr>
          <w:i/>
          <w:iCs/>
        </w:rPr>
        <w:t>identyfikuje</w:t>
      </w:r>
      <w:r w:rsidRPr="00CA65AE">
        <w:t xml:space="preserve">, </w:t>
      </w:r>
      <w:r w:rsidRPr="00B137D0">
        <w:rPr>
          <w:i/>
          <w:iCs/>
        </w:rPr>
        <w:t>analizuje</w:t>
      </w:r>
      <w:r w:rsidRPr="00CA65AE">
        <w:t xml:space="preserve">, </w:t>
      </w:r>
      <w:r w:rsidRPr="00B137D0">
        <w:rPr>
          <w:i/>
          <w:iCs/>
        </w:rPr>
        <w:t>dobiera</w:t>
      </w:r>
      <w:r w:rsidRPr="00CA65AE">
        <w:t xml:space="preserve">, </w:t>
      </w:r>
      <w:r w:rsidRPr="00B137D0">
        <w:rPr>
          <w:i/>
          <w:iCs/>
        </w:rPr>
        <w:t>interpretuje</w:t>
      </w:r>
      <w:r w:rsidRPr="00CA65AE">
        <w:t>.</w:t>
      </w:r>
      <w:r>
        <w:rPr>
          <w:i/>
          <w:iCs/>
        </w:rPr>
        <w:t xml:space="preserve"> </w:t>
      </w:r>
      <w:r>
        <w:t>Wskazują one, jakiego rodzaju działanie lub rezultat będzie oceniany podczas walidacji.</w:t>
      </w:r>
    </w:p>
    <w:p w14:paraId="02A1A8C4" w14:textId="77777777" w:rsidR="0081795F" w:rsidRDefault="004B6355" w:rsidP="0081795F">
      <w:pPr>
        <w:pStyle w:val="Tekstpodstawowy"/>
      </w:pPr>
      <w:r>
        <w:t>Przy formułowaniu efektów uczenia się:</w:t>
      </w:r>
    </w:p>
    <w:p w14:paraId="3ABF123B" w14:textId="77777777" w:rsidR="001554C9" w:rsidRDefault="004B6355" w:rsidP="000407B3">
      <w:pPr>
        <w:pStyle w:val="wyliczeniepunktowane"/>
      </w:pPr>
      <w:r>
        <w:t>opisz działania i rezultaty możliwe do zaobserwowania i sprawdzenia,</w:t>
      </w:r>
    </w:p>
    <w:p w14:paraId="4F2B4610" w14:textId="77777777" w:rsidR="001554C9" w:rsidRDefault="004B6355" w:rsidP="000407B3">
      <w:pPr>
        <w:pStyle w:val="wyliczeniepunktowane"/>
      </w:pPr>
      <w:r>
        <w:lastRenderedPageBreak/>
        <w:t>koncentruj się na tym, co osoba z kwalifikacją powinna potrafić zrobić, jaką powinna mieć wiedzę, jakie kompetencje społeczne powinna posiadać,</w:t>
      </w:r>
    </w:p>
    <w:p w14:paraId="4A2BAB7A" w14:textId="77777777" w:rsidR="001554C9" w:rsidRDefault="004B6355" w:rsidP="000407B3">
      <w:pPr>
        <w:pStyle w:val="wyliczeniepunktowane"/>
      </w:pPr>
      <w:r>
        <w:t>zapisz efekty uczenia się w sposób umożliwiający ich jednoznaczną ocenę,</w:t>
      </w:r>
    </w:p>
    <w:p w14:paraId="085E5518" w14:textId="39F95EBD" w:rsidR="001554C9" w:rsidRDefault="004B6355" w:rsidP="000407B3">
      <w:pPr>
        <w:pStyle w:val="wyliczeniepunktowane"/>
      </w:pPr>
      <w:r>
        <w:t xml:space="preserve">upewnij się, że w opisie kwalifikacji znajdują się efekty uczenia się wraz z kryteriami weryfikacji </w:t>
      </w:r>
      <w:r w:rsidR="00D1404C">
        <w:t xml:space="preserve">dotyczące </w:t>
      </w:r>
      <w:r>
        <w:t>wyłącznie wykonywan</w:t>
      </w:r>
      <w:r w:rsidR="00D1404C">
        <w:t>ych</w:t>
      </w:r>
      <w:r>
        <w:t xml:space="preserve"> zadań związanych z kwalifikacją oraz odzwierciedlonych w jej nazwie </w:t>
      </w:r>
      <w:r w:rsidR="00D1404C" w:rsidRPr="00CA65AE">
        <w:t>–</w:t>
      </w:r>
      <w:r>
        <w:t xml:space="preserve"> wszystkie dodatkowe nie powinny być uwzględnione w opisie</w:t>
      </w:r>
      <w:r w:rsidR="00D1404C">
        <w:t>,</w:t>
      </w:r>
    </w:p>
    <w:p w14:paraId="25F3312B" w14:textId="2EB45233" w:rsidR="001554C9" w:rsidRDefault="004B6355" w:rsidP="000407B3">
      <w:pPr>
        <w:pStyle w:val="wyliczeniepunktowane"/>
      </w:pPr>
      <w:r>
        <w:t xml:space="preserve">pamiętaj, żeby zapisać w kwalifikacji tylko te efekty uczenia się, które są niezbędne do sprawdzenia podczas walidacji (dodanie nadmiarowych efektów uczenia się spowoduje, że kwalifikacja będzie </w:t>
      </w:r>
      <w:r w:rsidR="00D1404C">
        <w:t>„</w:t>
      </w:r>
      <w:r>
        <w:t>przeładowana”).</w:t>
      </w:r>
    </w:p>
    <w:p w14:paraId="7DB201FA" w14:textId="77777777" w:rsidR="001554C9" w:rsidRDefault="001554C9">
      <w:pPr>
        <w:shd w:val="clear" w:color="auto" w:fill="FFFFFF"/>
        <w:spacing w:after="0" w:line="276" w:lineRule="auto"/>
        <w:rPr>
          <w:rFonts w:eastAsia="Arial" w:cs="Arial"/>
          <w:color w:val="222222"/>
          <w:szCs w:val="24"/>
        </w:rPr>
      </w:pPr>
    </w:p>
    <w:p w14:paraId="0ED42805" w14:textId="77777777" w:rsidR="0081795F" w:rsidRDefault="004B6355" w:rsidP="0081795F">
      <w:pPr>
        <w:pStyle w:val="Tekstpodstawowy"/>
      </w:pPr>
      <w:r>
        <w:t>Formułując efekty uczenia się</w:t>
      </w:r>
      <w:r w:rsidR="00D1404C">
        <w:t>,</w:t>
      </w:r>
      <w:r>
        <w:t xml:space="preserve"> nie opisuj procesu kształcenia ani metod dydaktycznych.</w:t>
      </w:r>
      <w:r>
        <w:br/>
      </w:r>
    </w:p>
    <w:p w14:paraId="7C0FFFDD" w14:textId="77777777" w:rsidR="0081795F" w:rsidRPr="00A83DF2" w:rsidRDefault="004B6355" w:rsidP="0081795F">
      <w:pPr>
        <w:pStyle w:val="Tekstpodstawowy"/>
        <w:rPr>
          <w:b/>
        </w:rPr>
      </w:pPr>
      <w:r w:rsidRPr="00A83DF2">
        <w:rPr>
          <w:b/>
        </w:rPr>
        <w:t>b</w:t>
      </w:r>
      <w:r w:rsidR="00B35AEE" w:rsidRPr="00A83DF2">
        <w:rPr>
          <w:b/>
        </w:rPr>
        <w:t>)</w:t>
      </w:r>
      <w:r w:rsidRPr="00A83DF2">
        <w:rPr>
          <w:b/>
        </w:rPr>
        <w:t xml:space="preserve"> Sformułuj kryteria weryfikacji</w:t>
      </w:r>
    </w:p>
    <w:p w14:paraId="0CD7AD09" w14:textId="77777777" w:rsidR="0081795F" w:rsidRDefault="004B6355" w:rsidP="0081795F">
      <w:pPr>
        <w:pStyle w:val="Tekstpodstawowy"/>
      </w:pPr>
      <w:r w:rsidRPr="00B94FD0">
        <w:t>Każdy efekt uczenia się musi mieć kryteria weryfikacji, które go doprecyzowują i uszczegóławiają. Kryteria weryfikacji pokazują, po czym poznamy, że dany efekt uczenia się został osiągnięty.</w:t>
      </w:r>
    </w:p>
    <w:p w14:paraId="4915ED8A" w14:textId="77777777" w:rsidR="0081795F" w:rsidRDefault="004B6355" w:rsidP="0081795F">
      <w:pPr>
        <w:pStyle w:val="Tekstpodstawowy"/>
      </w:pPr>
      <w:r w:rsidRPr="00B94FD0">
        <w:t>Do każdego efektu uczenia się zapisz co najmniej dwa kryteria weryfikacji.</w:t>
      </w:r>
      <w:r w:rsidRPr="00B94FD0">
        <w:br/>
        <w:t>Stosuj te same zasady, które stosuje się przy formułowaniu efektów uczenia się. Zapisz kryteria weryfikacji za pomocą czasowników operacyjnych spójnych z charakterem efektu uczenia się. Opisz konkretną wiedzę czy działania. Zwróć uwagę na możliwość doboru do każdego kryterium narzędzi walidacji.</w:t>
      </w:r>
    </w:p>
    <w:p w14:paraId="6946949B" w14:textId="77777777" w:rsidR="0081795F" w:rsidRDefault="004B6355" w:rsidP="0081795F">
      <w:pPr>
        <w:pStyle w:val="Tekstpodstawowy"/>
      </w:pPr>
      <w:r>
        <w:t>Kryteria weryfikacji powinny:</w:t>
      </w:r>
    </w:p>
    <w:p w14:paraId="7401EB98" w14:textId="77777777" w:rsidR="001554C9" w:rsidRDefault="004B6355" w:rsidP="000407B3">
      <w:pPr>
        <w:pStyle w:val="wyliczeniepunktowane"/>
      </w:pPr>
      <w:r>
        <w:t>łącznie wyczerpywać sens efektu uczenia się,</w:t>
      </w:r>
    </w:p>
    <w:p w14:paraId="08B81185" w14:textId="77777777" w:rsidR="001554C9" w:rsidRDefault="004B6355" w:rsidP="000407B3">
      <w:pPr>
        <w:pStyle w:val="wyliczeniepunktowane"/>
      </w:pPr>
      <w:r>
        <w:t>być możliwe do potwierdzenia w walidacji,</w:t>
      </w:r>
    </w:p>
    <w:p w14:paraId="1884D2FE" w14:textId="76B82BCF" w:rsidR="001554C9" w:rsidRDefault="004B6355" w:rsidP="000407B3">
      <w:pPr>
        <w:pStyle w:val="wyliczeniepunktowane"/>
      </w:pPr>
      <w:r>
        <w:t xml:space="preserve">nie być ani zbyt ogólne, tak aby każda osoba czytająca dane kryterium wiedziała, do jakiej wiedzy czy działania się ono odnosi, ani zbyt szczegółowe, </w:t>
      </w:r>
      <w:r>
        <w:lastRenderedPageBreak/>
        <w:t xml:space="preserve">ponieważ nie opisujesz tu narzędzi walidacji czy </w:t>
      </w:r>
      <w:r w:rsidR="00B94FD0" w:rsidRPr="007A5D8F">
        <w:t>–</w:t>
      </w:r>
      <w:r w:rsidR="00B94FD0">
        <w:t xml:space="preserve"> </w:t>
      </w:r>
      <w:r>
        <w:t xml:space="preserve">inaczej mówiąc </w:t>
      </w:r>
      <w:r w:rsidR="00B94FD0" w:rsidRPr="007A5D8F">
        <w:t>–</w:t>
      </w:r>
      <w:r w:rsidR="00B94FD0">
        <w:t xml:space="preserve"> </w:t>
      </w:r>
      <w:r>
        <w:t>zadań egzaminacyjnych</w:t>
      </w:r>
      <w:r w:rsidR="00B94FD0">
        <w:t>, lecz</w:t>
      </w:r>
      <w:r>
        <w:t xml:space="preserve"> jedynie zakres wiedzy, umiejętności czy kompetencji społecznych doprecyzowujących osiągniecie danego efektu uczenia się. </w:t>
      </w:r>
    </w:p>
    <w:p w14:paraId="53BFF777" w14:textId="77777777" w:rsidR="0081795F" w:rsidRDefault="004B6355" w:rsidP="0081795F">
      <w:pPr>
        <w:pStyle w:val="Tekstpodstawowy"/>
        <w:rPr>
          <w:highlight w:val="white"/>
        </w:rPr>
      </w:pPr>
      <w:r>
        <w:t>Do formułowania kryteriów weryfikacji nie używaj</w:t>
      </w:r>
      <w:r w:rsidR="000458C8">
        <w:t>: 1)</w:t>
      </w:r>
      <w:r>
        <w:t xml:space="preserve"> czasowników opisujących stan, takich jak</w:t>
      </w:r>
      <w:r w:rsidR="000458C8">
        <w:t xml:space="preserve">: </w:t>
      </w:r>
      <w:r w:rsidRPr="00B137D0">
        <w:rPr>
          <w:i/>
          <w:iCs/>
        </w:rPr>
        <w:t>zna</w:t>
      </w:r>
      <w:r w:rsidRPr="00CA65AE">
        <w:t xml:space="preserve">, </w:t>
      </w:r>
      <w:r w:rsidRPr="00B137D0">
        <w:rPr>
          <w:i/>
          <w:iCs/>
        </w:rPr>
        <w:t>umie</w:t>
      </w:r>
      <w:r w:rsidRPr="00CA65AE">
        <w:t xml:space="preserve">, </w:t>
      </w:r>
      <w:r w:rsidRPr="00B137D0">
        <w:rPr>
          <w:i/>
          <w:iCs/>
        </w:rPr>
        <w:t>jest w stanie</w:t>
      </w:r>
      <w:r w:rsidR="000458C8">
        <w:t>,</w:t>
      </w:r>
      <w:r>
        <w:rPr>
          <w:i/>
          <w:iCs/>
        </w:rPr>
        <w:t xml:space="preserve"> </w:t>
      </w:r>
      <w:r w:rsidR="000458C8">
        <w:t>2) „</w:t>
      </w:r>
      <w:r>
        <w:t xml:space="preserve">podpórek językowych” typu: </w:t>
      </w:r>
      <w:r w:rsidRPr="00B137D0">
        <w:rPr>
          <w:i/>
          <w:iCs/>
        </w:rPr>
        <w:t>podstawowe</w:t>
      </w:r>
      <w:r w:rsidRPr="00240B24">
        <w:t xml:space="preserve">, </w:t>
      </w:r>
      <w:r w:rsidRPr="00B137D0">
        <w:rPr>
          <w:i/>
          <w:iCs/>
        </w:rPr>
        <w:t>typowe</w:t>
      </w:r>
      <w:r w:rsidRPr="00240B24">
        <w:t xml:space="preserve">, </w:t>
      </w:r>
      <w:r w:rsidRPr="00B137D0">
        <w:rPr>
          <w:i/>
          <w:iCs/>
        </w:rPr>
        <w:t>złożone</w:t>
      </w:r>
      <w:r>
        <w:rPr>
          <w:i/>
          <w:iCs/>
        </w:rPr>
        <w:t xml:space="preserve">, </w:t>
      </w:r>
      <w:r>
        <w:t xml:space="preserve">gdyż może to </w:t>
      </w:r>
      <w:r w:rsidR="00BE24FE">
        <w:t>s</w:t>
      </w:r>
      <w:r>
        <w:t xml:space="preserve">powodować, że zapisy będą wieloznaczne, </w:t>
      </w:r>
      <w:r w:rsidRPr="00CA65AE">
        <w:rPr>
          <w:highlight w:val="white"/>
        </w:rPr>
        <w:t xml:space="preserve">a tym samym efekty uczenia się będą niemierzalne i trudne do zweryfikowania. </w:t>
      </w:r>
    </w:p>
    <w:p w14:paraId="0685856C" w14:textId="4F6C956E" w:rsidR="0081795F" w:rsidRPr="00E31416" w:rsidRDefault="004B6355" w:rsidP="0081795F">
      <w:pPr>
        <w:pStyle w:val="Tekstpodstawowy"/>
      </w:pPr>
      <w:r>
        <w:t xml:space="preserve">W kryteriach weryfikacji nie wpisuj metod walidacji. Ramowe wymagania dotyczące metod wpisujesz w innym polu formularza </w:t>
      </w:r>
      <w:r w:rsidRPr="00E31416">
        <w:t>[</w:t>
      </w:r>
      <w:hyperlink w:anchor="Pole11a" w:history="1">
        <w:r w:rsidRPr="00E31416">
          <w:rPr>
            <w:rStyle w:val="Hipercze"/>
            <w:color w:val="auto"/>
          </w:rPr>
          <w:t>Pole 11a)</w:t>
        </w:r>
      </w:hyperlink>
      <w:r w:rsidRPr="00E31416">
        <w:t>]</w:t>
      </w:r>
      <w:r w:rsidR="000458C8" w:rsidRPr="00E31416">
        <w:t>.</w:t>
      </w:r>
    </w:p>
    <w:p w14:paraId="4B5C3702" w14:textId="77777777" w:rsidR="0081795F" w:rsidRDefault="004B6355" w:rsidP="0081795F">
      <w:pPr>
        <w:pStyle w:val="Tekstpodstawowy"/>
      </w:pPr>
      <w:r>
        <w:t>Efekty uczenia się wraz z kryteriami pogrupuj w zestawy efektów uczenia się. Można to zrobić na różne sposoby, np. w podziale na teorię i praktykę</w:t>
      </w:r>
      <w:r w:rsidR="000458C8">
        <w:t xml:space="preserve"> czy</w:t>
      </w:r>
      <w:r>
        <w:t xml:space="preserve"> procesowo </w:t>
      </w:r>
      <w:r w:rsidR="000458C8" w:rsidRPr="007A5D8F">
        <w:t>–</w:t>
      </w:r>
      <w:r>
        <w:t xml:space="preserve"> według etapów realizacji działań. </w:t>
      </w:r>
    </w:p>
    <w:p w14:paraId="16C0ABC4" w14:textId="77777777" w:rsidR="005A78E8" w:rsidRDefault="004B6355" w:rsidP="0081795F">
      <w:pPr>
        <w:pStyle w:val="Tekstpodstawowy"/>
      </w:pPr>
      <w:r>
        <w:t xml:space="preserve">Nazwę zestawu utwórz za pomocą rzeczownika odczasownikowego, np. </w:t>
      </w:r>
      <w:r w:rsidRPr="00CA65AE">
        <w:t>obsługiwanie, montowanie, projektowanie</w:t>
      </w:r>
      <w:r>
        <w:rPr>
          <w:i/>
          <w:iCs/>
        </w:rPr>
        <w:t>.</w:t>
      </w:r>
      <w:r>
        <w:t xml:space="preserve"> Upewnij się, że nazwa zestawu odpowiada specyfice wchodzących w jego skład efektów uczenia się. Pamiętaj, żeby wyodrębnić co najmniej dwa zestawy efektów uczenia się.</w:t>
      </w:r>
    </w:p>
    <w:p w14:paraId="2BB7191A" w14:textId="1B3D3901" w:rsidR="0081795F" w:rsidRDefault="004B6355" w:rsidP="0081795F">
      <w:pPr>
        <w:pStyle w:val="Tekstpodstawowy"/>
      </w:pPr>
      <w:r>
        <w:t xml:space="preserve"> </w:t>
      </w:r>
    </w:p>
    <w:p w14:paraId="2A4AB7F7" w14:textId="77777777" w:rsidR="0081795F" w:rsidRPr="00E31416" w:rsidRDefault="004B6355" w:rsidP="0081795F">
      <w:pPr>
        <w:pStyle w:val="Tekstpodstawowy"/>
        <w:rPr>
          <w:b/>
        </w:rPr>
      </w:pPr>
      <w:r w:rsidRPr="00E31416">
        <w:rPr>
          <w:b/>
        </w:rPr>
        <w:t>c</w:t>
      </w:r>
      <w:r w:rsidR="00B35AEE" w:rsidRPr="00E31416">
        <w:rPr>
          <w:b/>
        </w:rPr>
        <w:t>)</w:t>
      </w:r>
      <w:r w:rsidRPr="00E31416">
        <w:rPr>
          <w:b/>
        </w:rPr>
        <w:t xml:space="preserve"> Myśl o walidacji już teraz</w:t>
      </w:r>
    </w:p>
    <w:p w14:paraId="0F803714" w14:textId="5BFE421E" w:rsidR="0081795F" w:rsidRDefault="004B6355" w:rsidP="0081795F">
      <w:pPr>
        <w:pStyle w:val="Tekstpodstawowy"/>
      </w:pPr>
      <w:r>
        <w:t>Efekty uczenia się i kryteria weryfikacji powinny być projektowane z myślą o walidacji.</w:t>
      </w:r>
      <w:r w:rsidR="00AC4F73">
        <w:t xml:space="preserve"> </w:t>
      </w:r>
    </w:p>
    <w:p w14:paraId="44CDC485" w14:textId="77777777" w:rsidR="0081795F" w:rsidRDefault="004B6355" w:rsidP="0081795F">
      <w:pPr>
        <w:pStyle w:val="Tekstpodstawowy"/>
      </w:pPr>
      <w:r>
        <w:t>Dobrą praktyką jest robocze zestawienie:</w:t>
      </w:r>
    </w:p>
    <w:p w14:paraId="24F8FC62" w14:textId="77777777" w:rsidR="0081795F" w:rsidRPr="00A83DF2" w:rsidRDefault="004B6355" w:rsidP="00A83DF2">
      <w:pPr>
        <w:pStyle w:val="Tekstpodstawowy"/>
        <w:jc w:val="center"/>
        <w:rPr>
          <w:b/>
        </w:rPr>
      </w:pPr>
      <w:r w:rsidRPr="00A83DF2">
        <w:rPr>
          <w:b/>
        </w:rPr>
        <w:t>efekt uczenia się → kryteria weryfikacji → metoda → zadanie</w:t>
      </w:r>
    </w:p>
    <w:p w14:paraId="7EF6FBD0" w14:textId="77777777" w:rsidR="0081795F" w:rsidRDefault="004B6355" w:rsidP="0081795F">
      <w:pPr>
        <w:pStyle w:val="Tekstpodstawowy"/>
      </w:pPr>
      <w:r>
        <w:t>Pozwala to szybko sprawdzić:</w:t>
      </w:r>
    </w:p>
    <w:p w14:paraId="515EE3FA" w14:textId="77777777" w:rsidR="001554C9" w:rsidRDefault="004B6355" w:rsidP="000407B3">
      <w:pPr>
        <w:pStyle w:val="wyliczeniepunktowane"/>
      </w:pPr>
      <w:r>
        <w:t xml:space="preserve">czy każde kryterium weryfikacji da się sprawdzić, </w:t>
      </w:r>
    </w:p>
    <w:p w14:paraId="405CD24D" w14:textId="77777777" w:rsidR="001554C9" w:rsidRDefault="004B6355" w:rsidP="000407B3">
      <w:pPr>
        <w:pStyle w:val="wyliczeniepunktowane"/>
      </w:pPr>
      <w:r>
        <w:t>czy nie sprawdzasz dwa razy tego samego efektu uczenia się,</w:t>
      </w:r>
    </w:p>
    <w:p w14:paraId="43FC9DB4" w14:textId="77777777" w:rsidR="001554C9" w:rsidRDefault="004B6355" w:rsidP="000407B3">
      <w:pPr>
        <w:pStyle w:val="wyliczeniepunktowane"/>
        <w:rPr>
          <w:color w:val="444746"/>
        </w:rPr>
      </w:pPr>
      <w:r>
        <w:rPr>
          <w:color w:val="444746"/>
        </w:rPr>
        <w:t xml:space="preserve">czy koszt i czas walidacji są adekwatne i optymalne do kwalifikacji. </w:t>
      </w:r>
    </w:p>
    <w:p w14:paraId="64274DF3" w14:textId="77777777" w:rsidR="0081795F" w:rsidRDefault="004B6355" w:rsidP="0081795F">
      <w:pPr>
        <w:pStyle w:val="Tekstpodstawowy"/>
      </w:pPr>
      <w:r>
        <w:t>Jeśli do jakiegoś kryterium trudno jest dobrać właściwą metodę lub zadanie, zweryfikuj jego treść.</w:t>
      </w:r>
    </w:p>
    <w:p w14:paraId="52E658FD" w14:textId="77777777" w:rsidR="0081795F" w:rsidRPr="00A83DF2" w:rsidRDefault="004B6355" w:rsidP="0081795F">
      <w:pPr>
        <w:pStyle w:val="Tekstpodstawowy"/>
        <w:rPr>
          <w:b/>
        </w:rPr>
      </w:pPr>
      <w:r w:rsidRPr="00A83DF2">
        <w:rPr>
          <w:b/>
        </w:rPr>
        <w:lastRenderedPageBreak/>
        <w:t>d</w:t>
      </w:r>
      <w:r w:rsidR="00B35AEE" w:rsidRPr="00A83DF2">
        <w:rPr>
          <w:b/>
        </w:rPr>
        <w:t>)</w:t>
      </w:r>
      <w:r w:rsidRPr="00A83DF2">
        <w:rPr>
          <w:b/>
        </w:rPr>
        <w:t xml:space="preserve"> Używaj jasnego i spójnego języka</w:t>
      </w:r>
    </w:p>
    <w:p w14:paraId="69F0C975" w14:textId="77777777" w:rsidR="0081795F" w:rsidRDefault="004B6355" w:rsidP="0081795F">
      <w:pPr>
        <w:pStyle w:val="Tekstpodstawowy"/>
      </w:pPr>
      <w:r>
        <w:rPr>
          <w:color w:val="222222"/>
        </w:rPr>
        <w:t xml:space="preserve">Opis kwalifikacji musi być </w:t>
      </w:r>
      <w:r>
        <w:t xml:space="preserve">jednoznaczny i czytelny </w:t>
      </w:r>
      <w:r w:rsidR="000458C8">
        <w:t xml:space="preserve">zarówno </w:t>
      </w:r>
      <w:r>
        <w:t xml:space="preserve">dla osób przeprowadzających walidację, jak i </w:t>
      </w:r>
      <w:r w:rsidR="000458C8">
        <w:t xml:space="preserve">dla </w:t>
      </w:r>
      <w:r>
        <w:t xml:space="preserve">uczestnika walidacji. </w:t>
      </w:r>
    </w:p>
    <w:p w14:paraId="556D8EC1" w14:textId="7F87CCEB" w:rsidR="0081795F" w:rsidRDefault="004B6355" w:rsidP="0081795F">
      <w:pPr>
        <w:pStyle w:val="Tekstpodstawowy"/>
      </w:pPr>
      <w:r>
        <w:t>Unikaj nieostrych sformułowań typu:</w:t>
      </w:r>
      <w:r w:rsidR="000458C8">
        <w:t xml:space="preserve"> </w:t>
      </w:r>
      <w:r w:rsidRPr="00B137D0">
        <w:rPr>
          <w:i/>
          <w:iCs/>
        </w:rPr>
        <w:t>we właściwy sposób</w:t>
      </w:r>
      <w:r w:rsidRPr="00CA65AE">
        <w:t xml:space="preserve">, </w:t>
      </w:r>
      <w:r w:rsidRPr="00B137D0">
        <w:rPr>
          <w:i/>
          <w:iCs/>
        </w:rPr>
        <w:t>zgodnie z zasadami</w:t>
      </w:r>
      <w:r w:rsidRPr="00CA65AE">
        <w:t xml:space="preserve">, </w:t>
      </w:r>
      <w:r w:rsidRPr="00B137D0">
        <w:rPr>
          <w:i/>
          <w:iCs/>
        </w:rPr>
        <w:t>poprawnie</w:t>
      </w:r>
      <w:r w:rsidRPr="00240B24">
        <w:t xml:space="preserve">, </w:t>
      </w:r>
      <w:r w:rsidRPr="00B137D0">
        <w:rPr>
          <w:i/>
          <w:iCs/>
        </w:rPr>
        <w:t>podstawowe</w:t>
      </w:r>
      <w:r>
        <w:t>, jeśli nie wskazujesz, co to znaczy w praktyce. Dbaj o spójność terminologiczną</w:t>
      </w:r>
      <w:r w:rsidR="00992D75">
        <w:t xml:space="preserve"> </w:t>
      </w:r>
      <w:r w:rsidR="00992D75" w:rsidRPr="007A5D8F">
        <w:t>–</w:t>
      </w:r>
      <w:r w:rsidR="00992D75">
        <w:t xml:space="preserve"> </w:t>
      </w:r>
      <w:r>
        <w:t>te same terminy powinny znaczyć to samo w całym opisie (te same czasowniki operacyjne mogą powtarzać się w różnych kryteriach weryfikacji). Warto stworzyć własny mały słownik kluczowych terminów i konsekwentnie się go trzymać.</w:t>
      </w:r>
    </w:p>
    <w:p w14:paraId="17CD3D66" w14:textId="77777777" w:rsidR="005A78E8" w:rsidRDefault="005A78E8" w:rsidP="0081795F">
      <w:pPr>
        <w:pStyle w:val="Tekstpodstawowy"/>
      </w:pPr>
    </w:p>
    <w:p w14:paraId="670A689D" w14:textId="77777777" w:rsidR="0081795F" w:rsidRPr="00A83DF2" w:rsidRDefault="004B6355" w:rsidP="0081795F">
      <w:pPr>
        <w:pStyle w:val="Tekstpodstawowy"/>
        <w:rPr>
          <w:b/>
        </w:rPr>
      </w:pPr>
      <w:r w:rsidRPr="00A83DF2">
        <w:rPr>
          <w:b/>
        </w:rPr>
        <w:t>e</w:t>
      </w:r>
      <w:r w:rsidR="00B35AEE" w:rsidRPr="00A83DF2">
        <w:rPr>
          <w:b/>
        </w:rPr>
        <w:t>)</w:t>
      </w:r>
      <w:r w:rsidRPr="00A83DF2">
        <w:rPr>
          <w:b/>
        </w:rPr>
        <w:t xml:space="preserve"> Dopasuj skalę kwalifikacji do realiów walidacji</w:t>
      </w:r>
    </w:p>
    <w:p w14:paraId="0E61CAFA" w14:textId="351DF499" w:rsidR="0081795F" w:rsidRDefault="004B6355" w:rsidP="0081795F">
      <w:pPr>
        <w:pStyle w:val="Tekstpodstawowy"/>
      </w:pPr>
      <w:r>
        <w:t>Liczba efektów uczenia się i kryteriów weryfikacji musi być możliwa do sprawdzenia w praktyce.</w:t>
      </w:r>
      <w:r>
        <w:br/>
        <w:t>Projektując opis kwalifikacji, oszacuj:</w:t>
      </w:r>
    </w:p>
    <w:p w14:paraId="26E7E579" w14:textId="77777777" w:rsidR="001554C9" w:rsidRDefault="004B6355" w:rsidP="000407B3">
      <w:pPr>
        <w:pStyle w:val="wyliczeniepunktowane"/>
      </w:pPr>
      <w:r>
        <w:t>czas walidacji,</w:t>
      </w:r>
    </w:p>
    <w:p w14:paraId="295B1B44" w14:textId="77777777" w:rsidR="001554C9" w:rsidRDefault="004B6355" w:rsidP="000407B3">
      <w:pPr>
        <w:pStyle w:val="wyliczeniepunktowane"/>
      </w:pPr>
      <w:r>
        <w:t xml:space="preserve">koszt walidacji, </w:t>
      </w:r>
    </w:p>
    <w:p w14:paraId="2731BE0C" w14:textId="77777777" w:rsidR="001554C9" w:rsidRDefault="004B6355" w:rsidP="000407B3">
      <w:pPr>
        <w:pStyle w:val="wyliczeniepunktowane"/>
      </w:pPr>
      <w:r>
        <w:t>liczbę osób przystępujących do jednej walidacji,</w:t>
      </w:r>
    </w:p>
    <w:p w14:paraId="3A548AA2" w14:textId="77777777" w:rsidR="001554C9" w:rsidRDefault="004B6355" w:rsidP="000407B3">
      <w:pPr>
        <w:pStyle w:val="wyliczeniepunktowane"/>
      </w:pPr>
      <w:r>
        <w:t>liczbę osób zasiadających w komisji walidacyjnej,</w:t>
      </w:r>
    </w:p>
    <w:p w14:paraId="58572C23" w14:textId="77777777" w:rsidR="001554C9" w:rsidRDefault="004B6355" w:rsidP="000407B3">
      <w:pPr>
        <w:pStyle w:val="wyliczeniepunktowane"/>
      </w:pPr>
      <w:r>
        <w:t>potrzebny sprzęt i materiały.</w:t>
      </w:r>
    </w:p>
    <w:p w14:paraId="58B499A2" w14:textId="37B9266E" w:rsidR="0081795F" w:rsidRDefault="004B6355" w:rsidP="0081795F">
      <w:pPr>
        <w:pStyle w:val="Tekstpodstawowy"/>
      </w:pPr>
      <w:r>
        <w:t>Kwalifikacja nie jest programem nauczania, nie musi obejmować wszystkiego, co można wiedzieć w danym obszarze. Zbyt rozbudowane wymagania oznaczają droższą, dłuższą i mniej rzetelną walidację.</w:t>
      </w:r>
    </w:p>
    <w:p w14:paraId="55042286" w14:textId="77777777" w:rsidR="005A78E8" w:rsidRDefault="005A78E8" w:rsidP="0081795F">
      <w:pPr>
        <w:pStyle w:val="Tekstpodstawowy"/>
      </w:pPr>
    </w:p>
    <w:p w14:paraId="2376BA43" w14:textId="77777777" w:rsidR="0081795F" w:rsidRPr="00A83DF2" w:rsidRDefault="004B6355" w:rsidP="0081795F">
      <w:pPr>
        <w:pStyle w:val="Tekstpodstawowy"/>
        <w:rPr>
          <w:b/>
        </w:rPr>
      </w:pPr>
      <w:r w:rsidRPr="00A83DF2">
        <w:rPr>
          <w:b/>
        </w:rPr>
        <w:t>f</w:t>
      </w:r>
      <w:r w:rsidR="00B35AEE" w:rsidRPr="00A83DF2">
        <w:rPr>
          <w:b/>
        </w:rPr>
        <w:t>)</w:t>
      </w:r>
      <w:r w:rsidRPr="00A83DF2">
        <w:rPr>
          <w:b/>
        </w:rPr>
        <w:t xml:space="preserve"> Pamiętaj o zaproponowaniu poziomu PRK i SRK (jeśli istnieją)</w:t>
      </w:r>
    </w:p>
    <w:p w14:paraId="1CD47116" w14:textId="77777777" w:rsidR="0081795F" w:rsidRDefault="004B6355" w:rsidP="0081795F">
      <w:pPr>
        <w:pStyle w:val="Tekstpodstawowy"/>
      </w:pPr>
      <w:r>
        <w:t>Efekty uczenia się i kryteria weryfikacji powinny być tak opisane, żeby można było przypisać poziom Polskiej Ramy Kwalifikacji do kwalifikacji.</w:t>
      </w:r>
      <w:r w:rsidR="00992D75">
        <w:t xml:space="preserve"> </w:t>
      </w:r>
      <w:r>
        <w:t xml:space="preserve">Na ich podstawie eksperci będą oceniać dla kwalifikacji poziom: </w:t>
      </w:r>
    </w:p>
    <w:p w14:paraId="2D176D0A" w14:textId="77777777" w:rsidR="001554C9" w:rsidRDefault="004B6355" w:rsidP="000407B3">
      <w:pPr>
        <w:pStyle w:val="wyliczeniepunktowane"/>
      </w:pPr>
      <w:r>
        <w:lastRenderedPageBreak/>
        <w:t>samodzielności,</w:t>
      </w:r>
    </w:p>
    <w:p w14:paraId="76BEF311" w14:textId="77777777" w:rsidR="001554C9" w:rsidRDefault="004B6355" w:rsidP="000407B3">
      <w:pPr>
        <w:pStyle w:val="wyliczeniepunktowane"/>
      </w:pPr>
      <w:r>
        <w:t>odpowiedzialności,</w:t>
      </w:r>
    </w:p>
    <w:p w14:paraId="167FDC99" w14:textId="77777777" w:rsidR="001554C9" w:rsidRDefault="004B6355" w:rsidP="000407B3">
      <w:pPr>
        <w:pStyle w:val="wyliczeniepunktowane"/>
      </w:pPr>
      <w:r>
        <w:t>złożoności działań,</w:t>
      </w:r>
    </w:p>
    <w:p w14:paraId="423E9227" w14:textId="77777777" w:rsidR="001554C9" w:rsidRDefault="004B6355" w:rsidP="000407B3">
      <w:pPr>
        <w:pStyle w:val="wyliczeniepunktowane"/>
      </w:pPr>
      <w:r>
        <w:t>współpracy z innymi.</w:t>
      </w:r>
    </w:p>
    <w:p w14:paraId="1D031D2E" w14:textId="77777777" w:rsidR="0081795F" w:rsidRDefault="004B6355" w:rsidP="0081795F">
      <w:pPr>
        <w:pStyle w:val="Tekstpodstawowy"/>
      </w:pPr>
      <w:r>
        <w:t xml:space="preserve">Opisy składników ramy kwalifikacji nie są efektami uczenia się ani kryteriami weryfikacji, </w:t>
      </w:r>
      <w:r w:rsidR="00992D75">
        <w:t xml:space="preserve">lecz </w:t>
      </w:r>
      <w:r>
        <w:t>mogą być jedynie punktem wyjścia do przygotowania szczegółowych i adekwatnych zapisów w kwalifikacji. Nie przepisuj składników opisu wprost z Polskiej Ramy Kwalifikacji, ale pokaż je w praktycznych działaniach zapisanych w efektach uczenia się i kryteriach weryfikacji.</w:t>
      </w:r>
    </w:p>
    <w:p w14:paraId="344295E8" w14:textId="77777777" w:rsidR="001554C9" w:rsidRDefault="004B6355">
      <w:pPr>
        <w:shd w:val="clear" w:color="auto" w:fill="FFFFFF"/>
        <w:spacing w:after="0" w:line="276" w:lineRule="auto"/>
        <w:rPr>
          <w:rFonts w:eastAsia="Arial" w:cs="Arial"/>
          <w:b/>
          <w:bCs/>
          <w:color w:val="222222"/>
          <w:szCs w:val="24"/>
        </w:rPr>
      </w:pPr>
      <w:r>
        <w:rPr>
          <w:rFonts w:eastAsia="Arial" w:cs="Arial"/>
          <w:color w:val="222222"/>
          <w:szCs w:val="24"/>
        </w:rPr>
        <w:t xml:space="preserve"> </w:t>
      </w:r>
    </w:p>
    <w:p w14:paraId="04AB9805" w14:textId="13581EE0" w:rsidR="0081795F" w:rsidRPr="00E31416" w:rsidRDefault="00260DCE" w:rsidP="00A83DF2">
      <w:pPr>
        <w:pStyle w:val="Nagwek3"/>
        <w:rPr>
          <w:color w:val="auto"/>
        </w:rPr>
      </w:pPr>
      <w:bookmarkStart w:id="36" w:name="_Toc230686969"/>
      <w:r w:rsidRPr="00E31416">
        <w:rPr>
          <w:color w:val="auto"/>
        </w:rPr>
        <w:t xml:space="preserve">4.2. </w:t>
      </w:r>
      <w:r w:rsidR="004B6355" w:rsidRPr="00E31416">
        <w:rPr>
          <w:color w:val="auto"/>
        </w:rPr>
        <w:t>Zaprojektuj walidację [</w:t>
      </w:r>
      <w:hyperlink w:anchor="bookmark=id.etkw9tc3h48i">
        <w:r w:rsidR="004B6355" w:rsidRPr="00E31416">
          <w:rPr>
            <w:color w:val="auto"/>
            <w:u w:val="single"/>
          </w:rPr>
          <w:t>Pole 11</w:t>
        </w:r>
      </w:hyperlink>
      <w:r w:rsidR="004B6355" w:rsidRPr="00E31416">
        <w:rPr>
          <w:color w:val="auto"/>
        </w:rPr>
        <w:t>]</w:t>
      </w:r>
      <w:bookmarkEnd w:id="36"/>
    </w:p>
    <w:p w14:paraId="1B832C6E" w14:textId="77777777" w:rsidR="0081795F" w:rsidRDefault="004B6355" w:rsidP="0081795F">
      <w:pPr>
        <w:pStyle w:val="Tekstpodstawowy"/>
      </w:pPr>
      <w:r>
        <w:rPr>
          <w:rFonts w:eastAsia="Arial" w:cs="Arial"/>
          <w:b/>
          <w:bCs/>
          <w:color w:val="222222"/>
          <w:szCs w:val="24"/>
        </w:rPr>
        <w:t>[Pole 11. a)]</w:t>
      </w:r>
      <w:r>
        <w:rPr>
          <w:rFonts w:eastAsia="Arial" w:cs="Arial"/>
          <w:color w:val="222222"/>
          <w:szCs w:val="24"/>
        </w:rPr>
        <w:t xml:space="preserve"> </w:t>
      </w:r>
      <w:r w:rsidRPr="000407B3">
        <w:t>Ramowe wymagania dotyczące metod walidacji powinny wynikać wprost z efektów uczenia się i kryteriów weryfikacji.</w:t>
      </w:r>
      <w:r w:rsidR="00992D75" w:rsidRPr="000407B3">
        <w:t xml:space="preserve"> </w:t>
      </w:r>
      <w:r w:rsidRPr="000407B3">
        <w:t>Wymień je bez opisywania szczegółowych scenariuszy walidacji.</w:t>
      </w:r>
    </w:p>
    <w:p w14:paraId="124C2CB7" w14:textId="77777777" w:rsidR="0081795F" w:rsidRDefault="004B6355" w:rsidP="0081795F">
      <w:pPr>
        <w:pStyle w:val="Tekstpodstawowy"/>
      </w:pPr>
      <w:r>
        <w:t>Podczas walidacji możliwe jest zastosowanie więcej niż jednej metody – zwróć uwagę, że metodę walidacji w znacznej mierze wyznaczać będą czasowniki operacyjne, które zostały użyte do sformułowania efektów uczenia się i kryteriów weryfikacji.</w:t>
      </w:r>
    </w:p>
    <w:p w14:paraId="0F5C172A" w14:textId="77777777" w:rsidR="0081795F" w:rsidRDefault="004B6355" w:rsidP="0081795F">
      <w:pPr>
        <w:pStyle w:val="Tekstpodstawowy"/>
      </w:pPr>
      <w:r>
        <w:t>Przykładowe metody walidacji:</w:t>
      </w:r>
    </w:p>
    <w:p w14:paraId="57A5AFC0" w14:textId="77777777" w:rsidR="001554C9" w:rsidRDefault="004B6355" w:rsidP="000407B3">
      <w:pPr>
        <w:pStyle w:val="wyliczeniepunktowane"/>
      </w:pPr>
      <w:r>
        <w:t>test teoretyczny,</w:t>
      </w:r>
    </w:p>
    <w:p w14:paraId="0A54355D" w14:textId="77777777" w:rsidR="001554C9" w:rsidRDefault="004B6355" w:rsidP="000407B3">
      <w:pPr>
        <w:pStyle w:val="wyliczeniepunktowane"/>
      </w:pPr>
      <w:r>
        <w:t>obserwacja w warunkach rzeczywistych,</w:t>
      </w:r>
    </w:p>
    <w:p w14:paraId="5B8FF7BE" w14:textId="77777777" w:rsidR="001554C9" w:rsidRDefault="004B6355" w:rsidP="000407B3">
      <w:pPr>
        <w:pStyle w:val="wyliczeniepunktowane"/>
      </w:pPr>
      <w:r>
        <w:t>obserwacja w warunkach symulowanych,</w:t>
      </w:r>
    </w:p>
    <w:p w14:paraId="3D200E63" w14:textId="77777777" w:rsidR="001554C9" w:rsidRDefault="004B6355" w:rsidP="000407B3">
      <w:pPr>
        <w:pStyle w:val="wyliczeniepunktowane"/>
      </w:pPr>
      <w:r>
        <w:t>wywiad ustrukturyzowany lub swobodny,</w:t>
      </w:r>
    </w:p>
    <w:p w14:paraId="11D4C80E" w14:textId="77777777" w:rsidR="001554C9" w:rsidRDefault="004B6355" w:rsidP="000407B3">
      <w:pPr>
        <w:pStyle w:val="wyliczeniepunktowane"/>
      </w:pPr>
      <w:r>
        <w:t>analiza dowodów i deklaracji,</w:t>
      </w:r>
    </w:p>
    <w:p w14:paraId="2B0B7DA1" w14:textId="77777777" w:rsidR="001554C9" w:rsidRDefault="004B6355" w:rsidP="000407B3">
      <w:pPr>
        <w:pStyle w:val="wyliczeniepunktowane"/>
      </w:pPr>
      <w:r>
        <w:t>prezentacja,</w:t>
      </w:r>
    </w:p>
    <w:p w14:paraId="72DF5A55" w14:textId="77777777" w:rsidR="001554C9" w:rsidRDefault="004B6355" w:rsidP="000407B3">
      <w:pPr>
        <w:pStyle w:val="wyliczeniepunktowane"/>
      </w:pPr>
      <w:r>
        <w:lastRenderedPageBreak/>
        <w:t>debata ustrukturyzowana lub swobodna,</w:t>
      </w:r>
    </w:p>
    <w:p w14:paraId="7D996EB4" w14:textId="77777777" w:rsidR="001554C9" w:rsidRDefault="004B6355" w:rsidP="000407B3">
      <w:pPr>
        <w:pStyle w:val="wyliczeniepunktowane"/>
      </w:pPr>
      <w:r>
        <w:t xml:space="preserve">bilans kompetencji. </w:t>
      </w:r>
    </w:p>
    <w:p w14:paraId="0238EB1A" w14:textId="77777777" w:rsidR="001554C9" w:rsidRDefault="001554C9">
      <w:pPr>
        <w:shd w:val="clear" w:color="auto" w:fill="FFFFFF"/>
        <w:spacing w:after="0" w:line="276" w:lineRule="auto"/>
        <w:rPr>
          <w:rFonts w:eastAsia="Arial" w:cs="Arial"/>
          <w:color w:val="222222"/>
          <w:szCs w:val="24"/>
        </w:rPr>
      </w:pPr>
    </w:p>
    <w:p w14:paraId="5AF15FF4" w14:textId="77777777" w:rsidR="0081795F" w:rsidRDefault="004B6355" w:rsidP="0081795F">
      <w:pPr>
        <w:pStyle w:val="Tekstpodstawowy"/>
      </w:pPr>
      <w:r>
        <w:rPr>
          <w:b/>
          <w:bCs/>
        </w:rPr>
        <w:t xml:space="preserve">[Pole 11. b)] </w:t>
      </w:r>
      <w:r>
        <w:t xml:space="preserve">Członkowie komisji walidacyjnej powinni być tak dobrani pod względem kompetencji, by skład komisji gwarantował rzetelną i poprawnie przeprowadzoną walidację, zarówno w aspekcie merytorycznym, jak i metodycznym. </w:t>
      </w:r>
    </w:p>
    <w:p w14:paraId="78FAE83B" w14:textId="77777777" w:rsidR="0081795F" w:rsidRDefault="004B6355" w:rsidP="0081795F">
      <w:pPr>
        <w:pStyle w:val="Tekstpodstawowy"/>
      </w:pPr>
      <w:r>
        <w:t>Przy określaniu ramowych wymagań dotyczących członków komisji walidacyjnej zwróć uwagę</w:t>
      </w:r>
      <w:r w:rsidR="00992D75">
        <w:t xml:space="preserve"> na to</w:t>
      </w:r>
      <w:r>
        <w:t xml:space="preserve">, aby: </w:t>
      </w:r>
    </w:p>
    <w:p w14:paraId="7A6F8A23" w14:textId="5714B25F" w:rsidR="001554C9" w:rsidRDefault="004B6355" w:rsidP="000407B3">
      <w:pPr>
        <w:pStyle w:val="wyliczeniepunktowane"/>
      </w:pPr>
      <w:r>
        <w:t xml:space="preserve">były one </w:t>
      </w:r>
      <w:r w:rsidR="00992D75">
        <w:t>„</w:t>
      </w:r>
      <w:r>
        <w:t>mierzalne”, np. podaj w latach wymagania dotyczące doświadczenia zawodowego czy doświadczenia w egzaminowaniu oraz okres</w:t>
      </w:r>
      <w:r w:rsidR="00992D75">
        <w:t>,</w:t>
      </w:r>
      <w:r>
        <w:t xml:space="preserve"> kiedy to doświadczenie zostało zdobyte,</w:t>
      </w:r>
    </w:p>
    <w:p w14:paraId="241355FB" w14:textId="25C5CB10" w:rsidR="001554C9" w:rsidRDefault="004B6355" w:rsidP="000407B3">
      <w:pPr>
        <w:pStyle w:val="wyliczeniepunktowane"/>
      </w:pPr>
      <w:r>
        <w:t>można było je zweryfikować na podstawie dokumentów</w:t>
      </w:r>
      <w:r w:rsidR="00992D75">
        <w:t>,</w:t>
      </w:r>
      <w:r>
        <w:t xml:space="preserve"> np. dyplomów czy certyfikatów,</w:t>
      </w:r>
    </w:p>
    <w:p w14:paraId="14D63C01" w14:textId="77777777" w:rsidR="001554C9" w:rsidRDefault="004B6355" w:rsidP="000407B3">
      <w:pPr>
        <w:pStyle w:val="wyliczeniepunktowane"/>
      </w:pPr>
      <w:r>
        <w:t>były adekwatne do sprawdzenia wszystkich efektów uczenia się,</w:t>
      </w:r>
    </w:p>
    <w:p w14:paraId="79C8A037" w14:textId="77777777" w:rsidR="001554C9" w:rsidRDefault="004B6355" w:rsidP="000407B3">
      <w:pPr>
        <w:pStyle w:val="wyliczeniepunktowane"/>
      </w:pPr>
      <w:r>
        <w:t>uzasadnione i realistyczne,</w:t>
      </w:r>
    </w:p>
    <w:p w14:paraId="20B7647B" w14:textId="500BD854" w:rsidR="001554C9" w:rsidRDefault="004B6355" w:rsidP="000407B3">
      <w:pPr>
        <w:pStyle w:val="wyliczeniepunktowane"/>
      </w:pPr>
      <w:r>
        <w:t>aktualne</w:t>
      </w:r>
      <w:r w:rsidR="00992D75">
        <w:t xml:space="preserve"> </w:t>
      </w:r>
      <w:r w:rsidR="00992D75" w:rsidRPr="007A5D8F">
        <w:t>–</w:t>
      </w:r>
      <w:r>
        <w:t xml:space="preserve"> tylko wtedy są zgodne z najnowszym stanem wiedzy i wymagań zawodowych w danym obszarze. </w:t>
      </w:r>
    </w:p>
    <w:p w14:paraId="4CAC2268" w14:textId="77777777" w:rsidR="0081795F" w:rsidRDefault="004B6355" w:rsidP="0081795F">
      <w:pPr>
        <w:pStyle w:val="Tekstpodstawowy"/>
      </w:pPr>
      <w:r>
        <w:rPr>
          <w:b/>
          <w:bCs/>
          <w:color w:val="222222"/>
        </w:rPr>
        <w:t xml:space="preserve">[Pole 11. c)] </w:t>
      </w:r>
      <w:r>
        <w:t>Warunki organizacyjne i materialne określ w sposób ogólny, ale pamiętaj, że będą one obowiązywały we wszystkich instytucjach certyfikujących przeprowadzających walidację opisywanej kwalifikacji:</w:t>
      </w:r>
    </w:p>
    <w:p w14:paraId="12601745" w14:textId="77777777" w:rsidR="001554C9" w:rsidRDefault="004B6355" w:rsidP="000407B3">
      <w:pPr>
        <w:pStyle w:val="wyliczeniepunktowane"/>
      </w:pPr>
      <w:r>
        <w:t>określ na podstawie efektów uczenia się warunki potrzebne do rzetelnej walidacji (przestrzeń, sprzęt, dostęp do technologii),</w:t>
      </w:r>
    </w:p>
    <w:p w14:paraId="0B697608" w14:textId="7B89BC6C" w:rsidR="001554C9" w:rsidRDefault="004B6355" w:rsidP="000407B3">
      <w:pPr>
        <w:pStyle w:val="wyliczeniepunktowane"/>
      </w:pPr>
      <w:r>
        <w:t>wymień zasoby ogólnie</w:t>
      </w:r>
      <w:r w:rsidR="00E62A81">
        <w:t xml:space="preserve"> </w:t>
      </w:r>
      <w:r>
        <w:t>bez podawania nazw handlowych, konkretnych modeli czy producentów</w:t>
      </w:r>
      <w:r w:rsidR="00F93787">
        <w:t>;</w:t>
      </w:r>
      <w:r>
        <w:t xml:space="preserve"> wskaż typ lub parametry sprzętu lub oprogramowania potrzebnego do przeprowadzenia walidacji efektów uczenia się,</w:t>
      </w:r>
    </w:p>
    <w:p w14:paraId="67E1BAB7" w14:textId="6E0E73A4" w:rsidR="001554C9" w:rsidRDefault="004B6355" w:rsidP="000407B3">
      <w:pPr>
        <w:pStyle w:val="wyliczeniepunktowane"/>
      </w:pPr>
      <w:r>
        <w:t>podaj dopuszczalne formy walidacji</w:t>
      </w:r>
      <w:r w:rsidR="00F93787">
        <w:t xml:space="preserve"> i</w:t>
      </w:r>
      <w:r>
        <w:t xml:space="preserve"> określ, czy walidacja może być przeprowadzona stacjonarnie, zdalnie, online,</w:t>
      </w:r>
    </w:p>
    <w:p w14:paraId="59C4E5F5" w14:textId="28896E5A" w:rsidR="001554C9" w:rsidRDefault="004B6355" w:rsidP="000407B3">
      <w:pPr>
        <w:pStyle w:val="wyliczeniepunktowane"/>
      </w:pPr>
      <w:r>
        <w:lastRenderedPageBreak/>
        <w:t xml:space="preserve">weź pod uwagę aspekty bezpieczeństwa, </w:t>
      </w:r>
      <w:r w:rsidR="00F93787">
        <w:t xml:space="preserve">a </w:t>
      </w:r>
      <w:r>
        <w:t>w razie potrzeby wymień środki ochrony indywidualnej (np. rękawice, maski) lub wymogi sanitarne.</w:t>
      </w:r>
    </w:p>
    <w:p w14:paraId="71B6BBEC" w14:textId="77777777" w:rsidR="001554C9" w:rsidRDefault="001554C9">
      <w:pPr>
        <w:spacing w:after="0" w:line="240" w:lineRule="auto"/>
        <w:rPr>
          <w:rFonts w:eastAsia="Arial" w:cs="Arial"/>
          <w:szCs w:val="24"/>
        </w:rPr>
      </w:pPr>
    </w:p>
    <w:p w14:paraId="3761C92C" w14:textId="15CFC2A8" w:rsidR="0081795F" w:rsidRPr="00E31416" w:rsidRDefault="00260DCE" w:rsidP="00A83DF2">
      <w:pPr>
        <w:pStyle w:val="Nagwek3"/>
        <w:rPr>
          <w:color w:val="auto"/>
        </w:rPr>
      </w:pPr>
      <w:bookmarkStart w:id="37" w:name="_Toc230686970"/>
      <w:r w:rsidRPr="00E31416">
        <w:rPr>
          <w:color w:val="auto"/>
        </w:rPr>
        <w:t>4.3.</w:t>
      </w:r>
      <w:bookmarkEnd w:id="37"/>
      <w:r w:rsidRPr="00E31416">
        <w:rPr>
          <w:color w:val="auto"/>
        </w:rPr>
        <w:t xml:space="preserve"> </w:t>
      </w:r>
      <w:bookmarkStart w:id="38" w:name="_Toc230686971"/>
      <w:r w:rsidR="004B6355" w:rsidRPr="00E31416">
        <w:rPr>
          <w:color w:val="auto"/>
        </w:rPr>
        <w:t>Ustal warunki przystąpienia do walidacji [</w:t>
      </w:r>
      <w:hyperlink w:anchor="bookmark=id.4ej6l8ofpx9">
        <w:r w:rsidR="004B6355" w:rsidRPr="00E31416">
          <w:rPr>
            <w:color w:val="auto"/>
            <w:u w:val="single"/>
          </w:rPr>
          <w:t>Pole 9</w:t>
        </w:r>
      </w:hyperlink>
      <w:r w:rsidR="004B6355" w:rsidRPr="00E31416">
        <w:rPr>
          <w:color w:val="auto"/>
        </w:rPr>
        <w:t>]</w:t>
      </w:r>
      <w:bookmarkEnd w:id="38"/>
    </w:p>
    <w:p w14:paraId="02B0DD1B" w14:textId="77777777" w:rsidR="0081795F" w:rsidRDefault="004B6355" w:rsidP="0081795F">
      <w:pPr>
        <w:pStyle w:val="Tekstpodstawowy"/>
      </w:pPr>
      <w:r>
        <w:t>W przypadku niektórych kwalifikacji zasadne jest ustalenie warunków przystąpienia do walidacji, czyli wymagań</w:t>
      </w:r>
      <w:r w:rsidR="00F93787">
        <w:t>,</w:t>
      </w:r>
      <w:r>
        <w:t xml:space="preserve"> jakie musi spełnić kandydat, aby móc podejść do walidacji (np. określony poziom wykształcenia).</w:t>
      </w:r>
    </w:p>
    <w:p w14:paraId="561F08CF" w14:textId="77777777" w:rsidR="0081795F" w:rsidRDefault="004B6355" w:rsidP="0081795F">
      <w:pPr>
        <w:pStyle w:val="Tekstpodstawowy"/>
      </w:pPr>
      <w:r>
        <w:t xml:space="preserve">Warunki nie powinny jednak </w:t>
      </w:r>
      <w:r w:rsidR="00F93787">
        <w:t>stanowić</w:t>
      </w:r>
      <w:r>
        <w:t xml:space="preserve"> nieuzasadnionej bariery przystąpienia do walidacji </w:t>
      </w:r>
      <w:r w:rsidR="00F93787" w:rsidRPr="007A5D8F">
        <w:t>–</w:t>
      </w:r>
      <w:r>
        <w:t xml:space="preserve"> muszą korespondować z efektami uczenia się. Powinny uwzględniać charakter kwalifikacji i być uzasadnione potrzebami danej branży. </w:t>
      </w:r>
    </w:p>
    <w:p w14:paraId="7FA1C949" w14:textId="5EB29A49" w:rsidR="0081795F" w:rsidRDefault="004B6355" w:rsidP="0081795F">
      <w:pPr>
        <w:pStyle w:val="Tekstpodstawowy"/>
      </w:pPr>
      <w:r>
        <w:t xml:space="preserve">Określając warunki przystąpienia do walidacji: </w:t>
      </w:r>
    </w:p>
    <w:p w14:paraId="280AC365" w14:textId="59F234BC" w:rsidR="001554C9" w:rsidRDefault="004B6355" w:rsidP="000407B3">
      <w:pPr>
        <w:pStyle w:val="wyliczeniepunktowane"/>
      </w:pPr>
      <w:r>
        <w:t>weź pod uwagę możliwość weryfikacji wymaganych warunków</w:t>
      </w:r>
      <w:r w:rsidR="00F93787">
        <w:t xml:space="preserve"> </w:t>
      </w:r>
      <w:r w:rsidR="00F93787" w:rsidRPr="007A5D8F">
        <w:rPr>
          <w:color w:val="222222"/>
        </w:rPr>
        <w:t>–</w:t>
      </w:r>
      <w:r w:rsidR="00F93787">
        <w:t xml:space="preserve"> </w:t>
      </w:r>
      <w:r>
        <w:t>każdy warunek musi być możliwy do zweryfikowania przez instytucję certyfikującą</w:t>
      </w:r>
      <w:r w:rsidR="00F93787">
        <w:t>,</w:t>
      </w:r>
      <w:r>
        <w:t xml:space="preserve"> np. dyplom ukończenia szkoły wyższej, zaświadczenie o niekaralności,</w:t>
      </w:r>
    </w:p>
    <w:p w14:paraId="3FF6CE83" w14:textId="77777777" w:rsidR="001554C9" w:rsidRDefault="004B6355" w:rsidP="000407B3">
      <w:pPr>
        <w:pStyle w:val="wyliczeniepunktowane"/>
      </w:pPr>
      <w:r>
        <w:t>sformułuj je jasno i konkretnie, nie używaj ogólnikowych sformułowań.</w:t>
      </w:r>
      <w:r>
        <w:br/>
        <w:t xml:space="preserve"> </w:t>
      </w:r>
    </w:p>
    <w:p w14:paraId="5517794F" w14:textId="013D3970" w:rsidR="0081795F" w:rsidRPr="00E31416" w:rsidRDefault="00260DCE" w:rsidP="00A83DF2">
      <w:pPr>
        <w:pStyle w:val="Nagwek3"/>
        <w:rPr>
          <w:color w:val="auto"/>
        </w:rPr>
      </w:pPr>
      <w:bookmarkStart w:id="39" w:name="_Toc230686972"/>
      <w:r w:rsidRPr="00E31416">
        <w:rPr>
          <w:color w:val="auto"/>
        </w:rPr>
        <w:t xml:space="preserve">4.4. </w:t>
      </w:r>
      <w:r w:rsidR="004B6355" w:rsidRPr="00E31416">
        <w:rPr>
          <w:color w:val="auto"/>
        </w:rPr>
        <w:t>Określ termin ważności certyfikatu [</w:t>
      </w:r>
      <w:hyperlink w:anchor="bookmark=id.4ej6l8ofpx9">
        <w:r w:rsidR="004B6355" w:rsidRPr="00E31416">
          <w:rPr>
            <w:color w:val="auto"/>
            <w:u w:val="single"/>
          </w:rPr>
          <w:t>Pole 17</w:t>
        </w:r>
      </w:hyperlink>
      <w:r w:rsidR="004B6355" w:rsidRPr="00E31416">
        <w:rPr>
          <w:color w:val="auto"/>
        </w:rPr>
        <w:t>], [</w:t>
      </w:r>
      <w:hyperlink w:anchor="bookmark=id.g2g49tw77qhk">
        <w:r w:rsidR="004B6355" w:rsidRPr="00E31416">
          <w:rPr>
            <w:color w:val="auto"/>
            <w:u w:val="single"/>
          </w:rPr>
          <w:t>Pole 18</w:t>
        </w:r>
      </w:hyperlink>
      <w:r w:rsidR="004B6355" w:rsidRPr="00E31416">
        <w:rPr>
          <w:color w:val="auto"/>
        </w:rPr>
        <w:t>]</w:t>
      </w:r>
      <w:bookmarkEnd w:id="39"/>
      <w:r w:rsidR="004B6355" w:rsidRPr="00E31416">
        <w:rPr>
          <w:color w:val="auto"/>
        </w:rPr>
        <w:t xml:space="preserve"> </w:t>
      </w:r>
    </w:p>
    <w:p w14:paraId="7CB3EF6D" w14:textId="77777777" w:rsidR="0081795F" w:rsidRDefault="004B6355" w:rsidP="0081795F">
      <w:pPr>
        <w:pStyle w:val="Tekstpodstawowy"/>
      </w:pPr>
      <w:r>
        <w:t>Zdecyduj</w:t>
      </w:r>
      <w:r w:rsidR="00F93787">
        <w:t>,</w:t>
      </w:r>
      <w:r>
        <w:t xml:space="preserve"> czy certyfikat jest ważny bezterminowo, czy też ma określony okres ważności. Warto pamiętać, że minister właściwy nie rzadziej niż raz na dziesięć lat dokonuje przeglądu kwalifikacji wolnorynkowych i kwalifikacji sektorowych włączonych do Zintegrowanego Systemu Kwalifikacji </w:t>
      </w:r>
      <w:r w:rsidR="00F10EB8">
        <w:t>(</w:t>
      </w:r>
      <w:r>
        <w:t>art. 27.1</w:t>
      </w:r>
      <w:r w:rsidR="00F10EB8">
        <w:t xml:space="preserve"> u</w:t>
      </w:r>
      <w:r>
        <w:t>stawy o ZSK</w:t>
      </w:r>
      <w:r w:rsidR="00F10EB8">
        <w:t>)</w:t>
      </w:r>
      <w:r>
        <w:t>.</w:t>
      </w:r>
    </w:p>
    <w:p w14:paraId="1DF516D2" w14:textId="3CDBD46D" w:rsidR="0081795F" w:rsidRDefault="004B6355" w:rsidP="0081795F">
      <w:pPr>
        <w:pStyle w:val="Tekstpodstawowy"/>
      </w:pPr>
      <w:r>
        <w:t xml:space="preserve">Jeśli </w:t>
      </w:r>
      <w:r w:rsidR="00F10EB8">
        <w:t xml:space="preserve">ustalasz </w:t>
      </w:r>
      <w:r>
        <w:t>okres ważności certyfikatu, przemyśl zasadność tej decyzji na podstawie efektów uczenia się kwalifikacji. Jeśli uznasz, że określenie ważności certyfikatu jest zasadne:</w:t>
      </w:r>
    </w:p>
    <w:p w14:paraId="389DEC74" w14:textId="77777777" w:rsidR="001554C9" w:rsidRPr="00E31416" w:rsidRDefault="004B6355" w:rsidP="000407B3">
      <w:pPr>
        <w:pStyle w:val="wyliczeniepunktowane"/>
      </w:pPr>
      <w:r>
        <w:rPr>
          <w:color w:val="222222"/>
        </w:rPr>
        <w:t xml:space="preserve">podaj okres ważności certyfikatu </w:t>
      </w:r>
      <w:r w:rsidRPr="00E31416">
        <w:rPr>
          <w:b/>
          <w:bCs/>
        </w:rPr>
        <w:t>[</w:t>
      </w:r>
      <w:hyperlink w:anchor="bookmark=id.4ej6l8ofpx9">
        <w:r w:rsidRPr="00E31416">
          <w:rPr>
            <w:b/>
            <w:bCs/>
            <w:u w:val="single"/>
          </w:rPr>
          <w:t>Pole 17</w:t>
        </w:r>
      </w:hyperlink>
      <w:r w:rsidRPr="00E31416">
        <w:rPr>
          <w:b/>
          <w:bCs/>
        </w:rPr>
        <w:t>]</w:t>
      </w:r>
      <w:r w:rsidRPr="00E31416">
        <w:t>,</w:t>
      </w:r>
    </w:p>
    <w:p w14:paraId="1D84EE51" w14:textId="77777777" w:rsidR="001554C9" w:rsidRPr="00E31416" w:rsidRDefault="004B6355" w:rsidP="000407B3">
      <w:pPr>
        <w:pStyle w:val="wyliczeniepunktowane"/>
      </w:pPr>
      <w:r w:rsidRPr="00E31416">
        <w:t xml:space="preserve">podaj jasne warunki jego przedłużenia </w:t>
      </w:r>
      <w:r w:rsidRPr="00E31416">
        <w:rPr>
          <w:b/>
          <w:bCs/>
        </w:rPr>
        <w:t>[</w:t>
      </w:r>
      <w:hyperlink w:anchor="bookmark=id.g2g49tw77qhk">
        <w:r w:rsidRPr="00E31416">
          <w:rPr>
            <w:b/>
            <w:bCs/>
            <w:u w:val="single"/>
          </w:rPr>
          <w:t>Pole 18</w:t>
        </w:r>
      </w:hyperlink>
      <w:r w:rsidRPr="00E31416">
        <w:rPr>
          <w:b/>
          <w:bCs/>
        </w:rPr>
        <w:t>]</w:t>
      </w:r>
      <w:r w:rsidRPr="00E31416">
        <w:t>.</w:t>
      </w:r>
    </w:p>
    <w:p w14:paraId="5E793142" w14:textId="5D4273C2" w:rsidR="0081795F" w:rsidRDefault="004B6355" w:rsidP="0081795F">
      <w:pPr>
        <w:pStyle w:val="Tekstpodstawowy"/>
      </w:pPr>
      <w:r>
        <w:lastRenderedPageBreak/>
        <w:t xml:space="preserve">Warunki przedłużenia </w:t>
      </w:r>
      <w:r w:rsidR="00F10EB8">
        <w:t xml:space="preserve">ważności certyfikatu </w:t>
      </w:r>
      <w:r>
        <w:t>nie mogą polegać na ponownym przystąpieniu do walidacji.</w:t>
      </w:r>
    </w:p>
    <w:p w14:paraId="595FC838" w14:textId="77777777" w:rsidR="005A78E8" w:rsidRDefault="005A78E8" w:rsidP="00A83DF2">
      <w:pPr>
        <w:pStyle w:val="wyliczeniepunktowane"/>
        <w:ind w:left="714" w:hanging="357"/>
      </w:pPr>
    </w:p>
    <w:p w14:paraId="4D9BBDAA" w14:textId="2C3C933A" w:rsidR="0081795F" w:rsidRPr="00E31416" w:rsidRDefault="00260DCE" w:rsidP="00A83DF2">
      <w:pPr>
        <w:pStyle w:val="Nagwek3"/>
        <w:rPr>
          <w:color w:val="auto"/>
        </w:rPr>
      </w:pPr>
      <w:bookmarkStart w:id="40" w:name="_Toc230686973"/>
      <w:r w:rsidRPr="00E31416">
        <w:rPr>
          <w:color w:val="auto"/>
        </w:rPr>
        <w:t>4.5.</w:t>
      </w:r>
      <w:bookmarkEnd w:id="40"/>
      <w:r w:rsidRPr="00E31416">
        <w:rPr>
          <w:color w:val="auto"/>
        </w:rPr>
        <w:t xml:space="preserve"> </w:t>
      </w:r>
      <w:bookmarkStart w:id="41" w:name="_Toc230686974"/>
      <w:r w:rsidR="004B6355" w:rsidRPr="00E31416">
        <w:rPr>
          <w:color w:val="auto"/>
        </w:rPr>
        <w:t>Nadaj nazwę kwalifikacji adekwatną do efektów uczenia się [</w:t>
      </w:r>
      <w:hyperlink w:anchor="bookmark=id.6oua1yswex5c">
        <w:r w:rsidR="004B6355" w:rsidRPr="00E31416">
          <w:rPr>
            <w:color w:val="auto"/>
            <w:u w:val="single"/>
          </w:rPr>
          <w:t>Pole 1</w:t>
        </w:r>
      </w:hyperlink>
      <w:r w:rsidR="004B6355" w:rsidRPr="00E31416">
        <w:rPr>
          <w:color w:val="auto"/>
        </w:rPr>
        <w:t>]</w:t>
      </w:r>
      <w:bookmarkEnd w:id="41"/>
    </w:p>
    <w:p w14:paraId="6A6388F1" w14:textId="77777777" w:rsidR="0081795F" w:rsidRDefault="004B6355" w:rsidP="0081795F">
      <w:pPr>
        <w:pStyle w:val="Tekstpodstawowy"/>
      </w:pPr>
      <w:r w:rsidRPr="00CA65AE">
        <w:t>Nazwa kwalifikacji powinna informować, jakiego zakresu kompetencji dotyczy dana kwalifikacja.</w:t>
      </w:r>
    </w:p>
    <w:p w14:paraId="078968D6" w14:textId="77777777" w:rsidR="0081795F" w:rsidRDefault="004B6355" w:rsidP="0081795F">
      <w:pPr>
        <w:pStyle w:val="Tekstpodstawowy"/>
      </w:pPr>
      <w:r>
        <w:t xml:space="preserve">Formułując nazwę kwalifikacji: </w:t>
      </w:r>
    </w:p>
    <w:p w14:paraId="009248C8" w14:textId="3519B2F9" w:rsidR="001554C9" w:rsidRDefault="004B6355" w:rsidP="000407B3">
      <w:pPr>
        <w:pStyle w:val="wyliczeniepunktowane"/>
      </w:pPr>
      <w:r>
        <w:t>używaj rzeczowników odczasownikowych</w:t>
      </w:r>
      <w:r w:rsidR="00F10EB8">
        <w:t xml:space="preserve"> </w:t>
      </w:r>
      <w:r w:rsidR="00F10EB8" w:rsidRPr="007A5D8F">
        <w:rPr>
          <w:color w:val="222222"/>
        </w:rPr>
        <w:t>–</w:t>
      </w:r>
      <w:r>
        <w:t xml:space="preserve"> nazwa powinna wskazywać na czynność, np. projektowanie, serwisowanie, diagnozowanie,</w:t>
      </w:r>
    </w:p>
    <w:p w14:paraId="06FED1E3" w14:textId="664C7778" w:rsidR="001554C9" w:rsidRDefault="004B6355" w:rsidP="000407B3">
      <w:pPr>
        <w:pStyle w:val="wyliczeniepunktowane"/>
      </w:pPr>
      <w:r>
        <w:t>wskazuj jasno, czego dotyczy</w:t>
      </w:r>
      <w:r w:rsidR="00F10EB8">
        <w:t xml:space="preserve"> kwalifikacja </w:t>
      </w:r>
      <w:r w:rsidR="00F10EB8" w:rsidRPr="007A5D8F">
        <w:rPr>
          <w:color w:val="222222"/>
        </w:rPr>
        <w:t>–</w:t>
      </w:r>
      <w:r>
        <w:t xml:space="preserve"> dodaj rzeczownik opisujący obszar działania, np. systemów PV,  </w:t>
      </w:r>
    </w:p>
    <w:p w14:paraId="78C6B1E7" w14:textId="77777777" w:rsidR="001554C9" w:rsidRDefault="004B6355" w:rsidP="000407B3">
      <w:pPr>
        <w:pStyle w:val="wyliczeniepunktowane"/>
      </w:pPr>
      <w:r>
        <w:t>unikaj skrótów i branżowego żargonu,</w:t>
      </w:r>
    </w:p>
    <w:p w14:paraId="79A3D859" w14:textId="1E902304" w:rsidR="001554C9" w:rsidRDefault="004B6355" w:rsidP="000407B3">
      <w:pPr>
        <w:pStyle w:val="wyliczeniepunktowane"/>
      </w:pPr>
      <w:r>
        <w:t>sprawdź, czy podobna nazwa już istnieje w ZSK</w:t>
      </w:r>
      <w:r w:rsidR="00F10EB8">
        <w:t xml:space="preserve"> </w:t>
      </w:r>
      <w:r w:rsidR="00F10EB8" w:rsidRPr="007A5D8F">
        <w:rPr>
          <w:color w:val="222222"/>
        </w:rPr>
        <w:t>–</w:t>
      </w:r>
      <w:r>
        <w:t xml:space="preserve"> nie powielaj istniejących nazw, </w:t>
      </w:r>
    </w:p>
    <w:p w14:paraId="1DAFC672" w14:textId="77777777" w:rsidR="001554C9" w:rsidRDefault="004B6355" w:rsidP="000407B3">
      <w:pPr>
        <w:pStyle w:val="wyliczeniepunktowane"/>
      </w:pPr>
      <w:r>
        <w:t>zadbaj o zwięzłość i jasność zapisu.</w:t>
      </w:r>
    </w:p>
    <w:p w14:paraId="7B5CBD7B" w14:textId="77777777" w:rsidR="001554C9" w:rsidRPr="00A83DF2" w:rsidRDefault="001554C9" w:rsidP="00A83DF2">
      <w:pPr>
        <w:pStyle w:val="wyliczeniepunktowane"/>
        <w:numPr>
          <w:ilvl w:val="0"/>
          <w:numId w:val="0"/>
        </w:numPr>
        <w:ind w:left="714"/>
      </w:pPr>
    </w:p>
    <w:p w14:paraId="5C52F88E" w14:textId="5BE64693" w:rsidR="0081795F" w:rsidRDefault="00260DCE" w:rsidP="00A83DF2">
      <w:pPr>
        <w:pStyle w:val="Nagwek3"/>
        <w:rPr>
          <w:color w:val="222222"/>
        </w:rPr>
      </w:pPr>
      <w:bookmarkStart w:id="42" w:name="_Toc230686975"/>
      <w:r w:rsidRPr="00E31416">
        <w:rPr>
          <w:color w:val="auto"/>
        </w:rPr>
        <w:t>4.6.</w:t>
      </w:r>
      <w:bookmarkEnd w:id="42"/>
      <w:r w:rsidRPr="00E31416">
        <w:rPr>
          <w:color w:val="auto"/>
        </w:rPr>
        <w:t xml:space="preserve"> </w:t>
      </w:r>
      <w:bookmarkStart w:id="43" w:name="_Toc230686976"/>
      <w:r w:rsidR="004B6355" w:rsidRPr="00E31416">
        <w:rPr>
          <w:color w:val="auto"/>
        </w:rPr>
        <w:t>Zaprezentuj swoją kwalifikację [</w:t>
      </w:r>
      <w:hyperlink w:anchor="bookmark=id.j5qp4ftbht0i">
        <w:r w:rsidR="004B6355" w:rsidRPr="00E31416">
          <w:rPr>
            <w:color w:val="auto"/>
            <w:u w:val="single"/>
          </w:rPr>
          <w:t>Pole 5</w:t>
        </w:r>
      </w:hyperlink>
      <w:r w:rsidR="004B6355">
        <w:rPr>
          <w:color w:val="222222"/>
        </w:rPr>
        <w:t>]</w:t>
      </w:r>
      <w:bookmarkEnd w:id="43"/>
    </w:p>
    <w:p w14:paraId="3D8780B5" w14:textId="77777777" w:rsidR="0081795F" w:rsidRDefault="004B6355" w:rsidP="0081795F">
      <w:pPr>
        <w:pStyle w:val="Tekstpodstawowy"/>
      </w:pPr>
      <w:r>
        <w:t>Na podstawie efektów uczenia się pokaż:</w:t>
      </w:r>
    </w:p>
    <w:p w14:paraId="453E15FF" w14:textId="731AFBE8" w:rsidR="001554C9" w:rsidRDefault="004B6355" w:rsidP="000407B3">
      <w:pPr>
        <w:pStyle w:val="wyliczeniepunktowane"/>
      </w:pPr>
      <w:r>
        <w:t xml:space="preserve">jaką wiedzę, umiejętności i kompetencje społeczne posiada osoba z kwalifikacją </w:t>
      </w:r>
      <w:r w:rsidR="00F10EB8" w:rsidRPr="007A5D8F">
        <w:t>–</w:t>
      </w:r>
      <w:r>
        <w:t xml:space="preserve"> nie kopiuj efektów uczenia się, tylko opisz zwięźle działania, zadania i wiedzę z pola 8</w:t>
      </w:r>
      <w:r w:rsidR="00F10EB8">
        <w:t>.</w:t>
      </w:r>
      <w:r>
        <w:t>,</w:t>
      </w:r>
    </w:p>
    <w:p w14:paraId="79DEB4C5" w14:textId="6D3EF80D" w:rsidR="001554C9" w:rsidRDefault="004B6355" w:rsidP="000407B3">
      <w:pPr>
        <w:pStyle w:val="wyliczeniepunktowane"/>
      </w:pPr>
      <w:r>
        <w:t>do kogo w szczególności jest skierowana</w:t>
      </w:r>
      <w:r w:rsidR="00F10EB8" w:rsidRPr="00F10EB8">
        <w:t xml:space="preserve"> </w:t>
      </w:r>
      <w:r w:rsidR="00F10EB8">
        <w:t>kwalifikacja</w:t>
      </w:r>
      <w:r>
        <w:t>,</w:t>
      </w:r>
    </w:p>
    <w:p w14:paraId="6FC9E14D" w14:textId="77777777" w:rsidR="001554C9" w:rsidRDefault="004B6355" w:rsidP="000407B3">
      <w:pPr>
        <w:pStyle w:val="wyliczeniepunktowane"/>
      </w:pPr>
      <w:r>
        <w:t>jakie daje korzyści na rynku pracy,</w:t>
      </w:r>
    </w:p>
    <w:p w14:paraId="2ED52B01" w14:textId="23BF05D5" w:rsidR="001554C9" w:rsidRDefault="004B6355" w:rsidP="000407B3">
      <w:pPr>
        <w:pStyle w:val="wyliczeniepunktowane"/>
      </w:pPr>
      <w:r>
        <w:lastRenderedPageBreak/>
        <w:t>jak wspiera rozwój zawodowy</w:t>
      </w:r>
      <w:r w:rsidR="00F10EB8">
        <w:t xml:space="preserve"> i</w:t>
      </w:r>
      <w:r>
        <w:t xml:space="preserve"> czy jej zdobycie otwiera możliwość ubiegania się o inne kwalifikacje.</w:t>
      </w:r>
    </w:p>
    <w:p w14:paraId="42DF8BB9" w14:textId="77777777" w:rsidR="001554C9" w:rsidRPr="00A83DF2" w:rsidRDefault="001554C9" w:rsidP="00A83DF2">
      <w:pPr>
        <w:pStyle w:val="wyliczeniepunktowane"/>
        <w:numPr>
          <w:ilvl w:val="0"/>
          <w:numId w:val="0"/>
        </w:numPr>
        <w:ind w:left="714"/>
      </w:pPr>
    </w:p>
    <w:p w14:paraId="446FBC4F" w14:textId="6D58DE39" w:rsidR="0081795F" w:rsidRPr="00E31416" w:rsidRDefault="00260DCE" w:rsidP="00A83DF2">
      <w:pPr>
        <w:pStyle w:val="Nagwek3"/>
        <w:rPr>
          <w:color w:val="auto"/>
        </w:rPr>
      </w:pPr>
      <w:bookmarkStart w:id="44" w:name="_Toc230686977"/>
      <w:r w:rsidRPr="00E31416">
        <w:rPr>
          <w:color w:val="auto"/>
        </w:rPr>
        <w:t xml:space="preserve">4.7. </w:t>
      </w:r>
      <w:r w:rsidR="004B6355" w:rsidRPr="00E31416">
        <w:rPr>
          <w:color w:val="auto"/>
        </w:rPr>
        <w:t>Napisz syntetyczną charakterystykę efektów uczenia się [</w:t>
      </w:r>
      <w:hyperlink w:anchor="bookmark=id.4soz6viol7h1">
        <w:r w:rsidR="004B6355" w:rsidRPr="00E31416">
          <w:rPr>
            <w:color w:val="auto"/>
            <w:u w:val="single"/>
          </w:rPr>
          <w:t>Pole 7</w:t>
        </w:r>
      </w:hyperlink>
      <w:r w:rsidR="004B6355" w:rsidRPr="00E31416">
        <w:rPr>
          <w:color w:val="auto"/>
        </w:rPr>
        <w:t>]</w:t>
      </w:r>
      <w:bookmarkEnd w:id="44"/>
    </w:p>
    <w:p w14:paraId="1261649E" w14:textId="77777777" w:rsidR="0081795F" w:rsidRDefault="004B6355" w:rsidP="0081795F">
      <w:pPr>
        <w:pStyle w:val="Tekstpodstawowy"/>
      </w:pPr>
      <w:r>
        <w:t>Zwięźle przedstaw charakterystykę efektów uczenia się w zakresie wiedzy, umiejętności i kompetencji społecznych sformułowanych dla kwalifikacji. Syntetyczna charakterystyka powinna uwzględniać:</w:t>
      </w:r>
    </w:p>
    <w:p w14:paraId="274682E6" w14:textId="77777777" w:rsidR="001554C9" w:rsidRDefault="004B6355" w:rsidP="000407B3">
      <w:pPr>
        <w:pStyle w:val="wyliczeniepunktowane"/>
      </w:pPr>
      <w:r>
        <w:t>stopień przygotowania osoby z daną kwalifikacją do samodzielnego działania,</w:t>
      </w:r>
    </w:p>
    <w:p w14:paraId="57187836" w14:textId="7DAB62B5" w:rsidR="001554C9" w:rsidRDefault="004B6355" w:rsidP="000407B3">
      <w:pPr>
        <w:pStyle w:val="wyliczeniepunktowane"/>
      </w:pPr>
      <w:r>
        <w:t>stopień złożoności działań, które taka osoba może wykonywać</w:t>
      </w:r>
      <w:r w:rsidR="00F10EB8">
        <w:t>,</w:t>
      </w:r>
      <w:r>
        <w:t xml:space="preserve"> oraz przewidywalność i zmienność warunków pracy,</w:t>
      </w:r>
    </w:p>
    <w:p w14:paraId="60C89478" w14:textId="77777777" w:rsidR="001554C9" w:rsidRDefault="004B6355" w:rsidP="000407B3">
      <w:pPr>
        <w:pStyle w:val="wyliczeniepunktowane"/>
      </w:pPr>
      <w:r>
        <w:t>stopień zaawansowania posiadanej wiedzy,</w:t>
      </w:r>
    </w:p>
    <w:p w14:paraId="09F4AC2B" w14:textId="77777777" w:rsidR="001554C9" w:rsidRDefault="004B6355" w:rsidP="000407B3">
      <w:pPr>
        <w:pStyle w:val="wyliczeniepunktowane"/>
      </w:pPr>
      <w:r>
        <w:t xml:space="preserve">stopień przygotowania do kierowania pracą innych osób. </w:t>
      </w:r>
    </w:p>
    <w:p w14:paraId="3D5DB21A" w14:textId="3E52E9DB" w:rsidR="0081795F" w:rsidRDefault="004B6355" w:rsidP="0081795F">
      <w:pPr>
        <w:pStyle w:val="Tekstpodstawowy"/>
      </w:pPr>
      <w:r>
        <w:t>Zapisy powinny odnosić się do składników opisu poziomów PRK.</w:t>
      </w:r>
    </w:p>
    <w:p w14:paraId="0DE25BCA" w14:textId="77777777" w:rsidR="005A78E8" w:rsidRDefault="005A78E8" w:rsidP="0081795F">
      <w:pPr>
        <w:pStyle w:val="Tekstpodstawowy"/>
      </w:pPr>
    </w:p>
    <w:p w14:paraId="2855C9B1" w14:textId="640CA29A" w:rsidR="0081795F" w:rsidRPr="00E31416" w:rsidRDefault="00260DCE" w:rsidP="00A83DF2">
      <w:pPr>
        <w:pStyle w:val="Nagwek3"/>
        <w:rPr>
          <w:color w:val="auto"/>
        </w:rPr>
      </w:pPr>
      <w:bookmarkStart w:id="45" w:name="_Toc230686978"/>
      <w:r w:rsidRPr="00E31416">
        <w:rPr>
          <w:color w:val="auto"/>
        </w:rPr>
        <w:t>4.8.</w:t>
      </w:r>
      <w:bookmarkEnd w:id="45"/>
      <w:r w:rsidRPr="00E31416">
        <w:rPr>
          <w:color w:val="auto"/>
        </w:rPr>
        <w:t xml:space="preserve"> </w:t>
      </w:r>
      <w:bookmarkStart w:id="46" w:name="_Toc230686979"/>
      <w:r w:rsidR="004B6355" w:rsidRPr="00E31416">
        <w:rPr>
          <w:color w:val="auto"/>
        </w:rPr>
        <w:t>Określ objętość kwalifikacji [</w:t>
      </w:r>
      <w:hyperlink w:anchor="bookmark=id.j91wygbujwdi">
        <w:r w:rsidR="004B6355" w:rsidRPr="00E31416">
          <w:rPr>
            <w:color w:val="auto"/>
            <w:u w:val="single"/>
          </w:rPr>
          <w:t>Pole 6</w:t>
        </w:r>
      </w:hyperlink>
      <w:r w:rsidR="004B6355" w:rsidRPr="00E31416">
        <w:rPr>
          <w:color w:val="auto"/>
        </w:rPr>
        <w:t>]</w:t>
      </w:r>
      <w:bookmarkEnd w:id="46"/>
    </w:p>
    <w:p w14:paraId="4E866BD5" w14:textId="77777777" w:rsidR="0081795F" w:rsidRDefault="004B6355" w:rsidP="0081795F">
      <w:pPr>
        <w:pStyle w:val="Tekstpodstawowy"/>
      </w:pPr>
      <w:r>
        <w:t>Wskaż liczbę godzin zegarowych potrzebnych do osiągnięcia wszystkich efektów uczenia się zawartych w kwalifikacji. Uwzględnij w tej liczbie czas poświęcony na różne formy uczenia się, także samodzielne.</w:t>
      </w:r>
    </w:p>
    <w:p w14:paraId="15E3A2CC" w14:textId="77777777" w:rsidR="0081795F" w:rsidRDefault="004B6355" w:rsidP="0081795F">
      <w:pPr>
        <w:pStyle w:val="Tekstpodstawowy"/>
      </w:pPr>
      <w:r>
        <w:t>Podana liczba godzin jest orientacyjna, nie trzeba jej uzasadniać.</w:t>
      </w:r>
    </w:p>
    <w:p w14:paraId="708515E6" w14:textId="77777777" w:rsidR="002D5689" w:rsidRDefault="002D5689" w:rsidP="000407B3"/>
    <w:p w14:paraId="2C59038B" w14:textId="302A4258" w:rsidR="0081795F" w:rsidRPr="00E31416" w:rsidRDefault="00260DCE" w:rsidP="00A83DF2">
      <w:pPr>
        <w:pStyle w:val="Nagwek3"/>
        <w:rPr>
          <w:color w:val="auto"/>
        </w:rPr>
      </w:pPr>
      <w:bookmarkStart w:id="47" w:name="_Toc230686980"/>
      <w:r w:rsidRPr="00E31416">
        <w:rPr>
          <w:color w:val="auto"/>
        </w:rPr>
        <w:t>4.9.</w:t>
      </w:r>
      <w:bookmarkEnd w:id="47"/>
      <w:r w:rsidRPr="00E31416">
        <w:rPr>
          <w:color w:val="auto"/>
        </w:rPr>
        <w:t xml:space="preserve"> </w:t>
      </w:r>
      <w:bookmarkStart w:id="48" w:name="_Toc230686981"/>
      <w:r w:rsidR="004B6355" w:rsidRPr="00E31416">
        <w:rPr>
          <w:color w:val="auto"/>
        </w:rPr>
        <w:t>Uzasadnij włączenie kwalifikacji do ZSK [</w:t>
      </w:r>
      <w:hyperlink w:anchor="bookmark=id.th5ri2nr8kax">
        <w:r w:rsidR="004B6355" w:rsidRPr="00E31416">
          <w:rPr>
            <w:color w:val="auto"/>
            <w:u w:val="single"/>
          </w:rPr>
          <w:t>Pole 12</w:t>
        </w:r>
      </w:hyperlink>
      <w:r w:rsidR="004B6355" w:rsidRPr="00E31416">
        <w:rPr>
          <w:color w:val="auto"/>
        </w:rPr>
        <w:t>]</w:t>
      </w:r>
      <w:bookmarkEnd w:id="48"/>
    </w:p>
    <w:p w14:paraId="58E92C79" w14:textId="77777777" w:rsidR="0081795F" w:rsidRDefault="004B6355" w:rsidP="0081795F">
      <w:pPr>
        <w:pStyle w:val="Tekstpodstawowy"/>
      </w:pPr>
      <w:r>
        <w:t>Przygotuj rzetelne uzasadnienie włączenia kwalifikacji do Zintegrowanego Systemu Kwalifikacji:</w:t>
      </w:r>
    </w:p>
    <w:p w14:paraId="6B8058DF" w14:textId="77777777" w:rsidR="001554C9" w:rsidRDefault="004B6355" w:rsidP="000407B3">
      <w:pPr>
        <w:pStyle w:val="wyliczeniepunktowane"/>
      </w:pPr>
      <w:r>
        <w:lastRenderedPageBreak/>
        <w:t>wskaż, na jakie potrzeby lokalne, regionalne, krajowe, europejskie odpowiada kwalifikacja w kontekście rynku pracy w Polsce,</w:t>
      </w:r>
    </w:p>
    <w:p w14:paraId="35DE4E76" w14:textId="6F06D942" w:rsidR="001554C9" w:rsidRDefault="004B6355" w:rsidP="000407B3">
      <w:pPr>
        <w:pStyle w:val="wyliczeniepunktowane"/>
      </w:pPr>
      <w:r>
        <w:t>wskaż luki kompetencyjne na rynku pracy</w:t>
      </w:r>
      <w:r w:rsidR="00F10EB8">
        <w:t xml:space="preserve"> </w:t>
      </w:r>
      <w:r w:rsidR="00F10EB8" w:rsidRPr="007A5D8F">
        <w:rPr>
          <w:color w:val="222222"/>
        </w:rPr>
        <w:t>–</w:t>
      </w:r>
      <w:r>
        <w:t xml:space="preserve"> pokaż, jakie umiejętności są szczególnie poszukiwane i czego brakuje na rynku pracy</w:t>
      </w:r>
      <w:r w:rsidR="00F10EB8">
        <w:t>,</w:t>
      </w:r>
      <w:r>
        <w:t xml:space="preserve"> i zestaw </w:t>
      </w:r>
      <w:r w:rsidR="00F10EB8">
        <w:t xml:space="preserve">to </w:t>
      </w:r>
      <w:r>
        <w:t>z efektami uczenia się,</w:t>
      </w:r>
    </w:p>
    <w:p w14:paraId="2C74CAA0" w14:textId="2C63A81B" w:rsidR="001554C9" w:rsidRDefault="004B6355" w:rsidP="000407B3">
      <w:pPr>
        <w:pStyle w:val="wyliczeniepunktowane"/>
      </w:pPr>
      <w:r>
        <w:t>uwzględnij wymiar społeczny</w:t>
      </w:r>
      <w:r w:rsidR="00F10EB8">
        <w:t xml:space="preserve"> </w:t>
      </w:r>
      <w:r w:rsidR="00F10EB8" w:rsidRPr="007A5D8F">
        <w:rPr>
          <w:color w:val="222222"/>
        </w:rPr>
        <w:t>–</w:t>
      </w:r>
      <w:r>
        <w:t xml:space="preserve"> zastanów się, w jaki sposób włączenie kwalifikacji przyczyni się do polepszenia sytuacji społecznej lub ekonomicznej</w:t>
      </w:r>
      <w:r w:rsidR="00F10EB8">
        <w:t>:</w:t>
      </w:r>
      <w:r>
        <w:t xml:space="preserve"> czy przyczyni</w:t>
      </w:r>
      <w:r w:rsidR="00AC4F73">
        <w:t>a</w:t>
      </w:r>
      <w:r>
        <w:t xml:space="preserve"> się do zmniejszenia bezrobocia, czy wspiera konkretne grupy społeczne lub ułatwia przekwalifikowanie,</w:t>
      </w:r>
    </w:p>
    <w:p w14:paraId="178E3A16" w14:textId="035BE3E0" w:rsidR="001554C9" w:rsidRDefault="004B6355" w:rsidP="000407B3">
      <w:pPr>
        <w:pStyle w:val="wyliczeniepunktowane"/>
      </w:pPr>
      <w:r>
        <w:t>pokaż przyszłościowy charakter kwalifikacji</w:t>
      </w:r>
      <w:r w:rsidR="00F10EB8">
        <w:t xml:space="preserve"> </w:t>
      </w:r>
      <w:r w:rsidR="00F10EB8" w:rsidRPr="007A5D8F">
        <w:rPr>
          <w:color w:val="222222"/>
        </w:rPr>
        <w:t>–</w:t>
      </w:r>
      <w:r>
        <w:t xml:space="preserve"> odnieś się do prognoz dotyczących rozwoju technologii, zagadnień z obszaru ekologii, zmian gospodarczych,</w:t>
      </w:r>
    </w:p>
    <w:p w14:paraId="46572F4A" w14:textId="7741CC08" w:rsidR="001554C9" w:rsidRDefault="004B6355" w:rsidP="000407B3">
      <w:pPr>
        <w:pStyle w:val="wyliczeniepunktowane"/>
      </w:pPr>
      <w:r>
        <w:t>w podsumowaniu opisz</w:t>
      </w:r>
      <w:r w:rsidR="00F10EB8">
        <w:t>,</w:t>
      </w:r>
      <w:r>
        <w:t xml:space="preserve"> do czego przyczyni się włączenie kwalifikacji do ZSK</w:t>
      </w:r>
      <w:r w:rsidR="00F10EB8">
        <w:t xml:space="preserve"> </w:t>
      </w:r>
      <w:r w:rsidR="00F10EB8" w:rsidRPr="007A5D8F">
        <w:rPr>
          <w:color w:val="222222"/>
        </w:rPr>
        <w:t>–</w:t>
      </w:r>
      <w:r>
        <w:t xml:space="preserve"> pamiętaj, że nie odnosimy się do poszerzenia oferty edukacyjnej, kursów i szkoleń,</w:t>
      </w:r>
    </w:p>
    <w:p w14:paraId="19BE06CC" w14:textId="5A4FA265" w:rsidR="001554C9" w:rsidRDefault="004B6355" w:rsidP="000407B3">
      <w:pPr>
        <w:pStyle w:val="wyliczeniepunktowane"/>
      </w:pPr>
      <w:r>
        <w:t>opieraj się na aktualnych i rzetelnych źródłach</w:t>
      </w:r>
      <w:r w:rsidR="00F10EB8">
        <w:t xml:space="preserve"> </w:t>
      </w:r>
      <w:r w:rsidR="00F10EB8" w:rsidRPr="007A5D8F">
        <w:rPr>
          <w:color w:val="222222"/>
        </w:rPr>
        <w:t>–</w:t>
      </w:r>
      <w:r>
        <w:t xml:space="preserve"> uzasadnienie powinno bazować na danych z najnowszych raportów, analiz rynkowych, badań</w:t>
      </w:r>
      <w:r w:rsidR="00F10EB8">
        <w:t xml:space="preserve"> oraz</w:t>
      </w:r>
      <w:r>
        <w:t xml:space="preserve"> strategiach rozwoju czy opiniach interesariuszy</w:t>
      </w:r>
      <w:r w:rsidR="00F10EB8">
        <w:t>,</w:t>
      </w:r>
      <w:r>
        <w:t xml:space="preserve"> np. pracodawców, organizacj</w:t>
      </w:r>
      <w:r w:rsidR="00F10EB8">
        <w:t>i</w:t>
      </w:r>
      <w:r>
        <w:t xml:space="preserve"> branżowych. </w:t>
      </w:r>
    </w:p>
    <w:p w14:paraId="045BF8ED" w14:textId="6B5E3C11" w:rsidR="0081795F" w:rsidRDefault="004B6355" w:rsidP="0081795F">
      <w:pPr>
        <w:pStyle w:val="Tekstpodstawowy"/>
      </w:pPr>
      <w:r>
        <w:t>W przypadku kwalifikacji sektorowej skup się na zgodności kwalifikacji sektorowej z rozpoznanymi potrzebami danej branży lub sektora.</w:t>
      </w:r>
    </w:p>
    <w:p w14:paraId="193346A0" w14:textId="77777777" w:rsidR="005A78E8" w:rsidRDefault="005A78E8" w:rsidP="0081795F">
      <w:pPr>
        <w:pStyle w:val="Tekstpodstawowy"/>
      </w:pPr>
    </w:p>
    <w:p w14:paraId="0017C046" w14:textId="62546A09" w:rsidR="0081795F" w:rsidRPr="00E31416" w:rsidRDefault="00260DCE" w:rsidP="00A83DF2">
      <w:pPr>
        <w:pStyle w:val="Nagwek3"/>
        <w:rPr>
          <w:color w:val="auto"/>
        </w:rPr>
      </w:pPr>
      <w:bookmarkStart w:id="49" w:name="_Toc230686982"/>
      <w:r w:rsidRPr="00E31416">
        <w:rPr>
          <w:color w:val="auto"/>
        </w:rPr>
        <w:t>4.10.</w:t>
      </w:r>
      <w:bookmarkEnd w:id="49"/>
      <w:r w:rsidRPr="00E31416">
        <w:rPr>
          <w:color w:val="auto"/>
        </w:rPr>
        <w:t xml:space="preserve"> </w:t>
      </w:r>
      <w:bookmarkStart w:id="50" w:name="_Toc230686983"/>
      <w:r w:rsidR="004B6355" w:rsidRPr="00E31416">
        <w:rPr>
          <w:color w:val="auto"/>
        </w:rPr>
        <w:t>Porównaj swoją kwalifikację z innymi kwalifikacjami [</w:t>
      </w:r>
      <w:hyperlink w:anchor="bookmark=id.3t5eb2s2fz1t">
        <w:r w:rsidR="004B6355" w:rsidRPr="00E31416">
          <w:rPr>
            <w:color w:val="auto"/>
            <w:u w:val="single"/>
          </w:rPr>
          <w:t>Pole 13</w:t>
        </w:r>
      </w:hyperlink>
      <w:r w:rsidR="004B6355" w:rsidRPr="00E31416">
        <w:rPr>
          <w:color w:val="auto"/>
        </w:rPr>
        <w:t>]</w:t>
      </w:r>
      <w:bookmarkEnd w:id="50"/>
    </w:p>
    <w:p w14:paraId="57693CD7" w14:textId="77777777" w:rsidR="0081795F" w:rsidRDefault="004B6355" w:rsidP="0081795F">
      <w:pPr>
        <w:pStyle w:val="Tekstpodstawowy"/>
      </w:pPr>
      <w:r>
        <w:t xml:space="preserve">Zintegrowany System Kwalifikacji nie dopuszcza funkcjonowania dwóch takich samych lub bardzo zbliżonych do siebie merytorycznie kwalifikacji. W przypadku gdy kwalifikacja będzie zbyt podobna pod względem merytorycznym do kwalifikacji już włączonych do systemu, minister właściwy może pozostawić wniosek o włączenie kwalifikacji bez rozpatrzenia (art. 18a </w:t>
      </w:r>
      <w:r w:rsidR="00F10EB8">
        <w:t>u</w:t>
      </w:r>
      <w:r>
        <w:t>stawy o ZSK)</w:t>
      </w:r>
      <w:r w:rsidR="00F10EB8">
        <w:t>.</w:t>
      </w:r>
    </w:p>
    <w:p w14:paraId="7B4FEC67" w14:textId="77777777" w:rsidR="0081795F" w:rsidRDefault="004B6355" w:rsidP="0081795F">
      <w:pPr>
        <w:pStyle w:val="Tekstpodstawowy"/>
      </w:pPr>
      <w:r>
        <w:lastRenderedPageBreak/>
        <w:t>Przeprowadzając analizę podobieństw i różnic:</w:t>
      </w:r>
    </w:p>
    <w:p w14:paraId="056727D9" w14:textId="77777777" w:rsidR="001554C9" w:rsidRDefault="004B6355" w:rsidP="000407B3">
      <w:pPr>
        <w:pStyle w:val="wyliczeniepunktowane"/>
      </w:pPr>
      <w:r>
        <w:t>zidentyfikuj kwalifikacje włączone do ZSK, np. wolnorynkowe, sektorowe, uregulowane, ze szkolnictwa branżowego o podobnym zakresie działań,</w:t>
      </w:r>
    </w:p>
    <w:p w14:paraId="617064F4" w14:textId="4D72246B" w:rsidR="001554C9" w:rsidRDefault="004B6355" w:rsidP="000407B3">
      <w:pPr>
        <w:pStyle w:val="wyliczeniepunktowane"/>
      </w:pPr>
      <w:r>
        <w:t>przeanalizuj efekty uczenia się</w:t>
      </w:r>
      <w:r w:rsidR="00F10EB8">
        <w:t xml:space="preserve"> i</w:t>
      </w:r>
      <w:r>
        <w:t xml:space="preserve"> zidentyfikuj, które są wspólne, ale przede wszystkim te, które są unikalne dla proponowanej kwalifikacji,</w:t>
      </w:r>
    </w:p>
    <w:p w14:paraId="2FDDDC87" w14:textId="2B78EBE8" w:rsidR="001554C9" w:rsidRDefault="004B6355" w:rsidP="000407B3">
      <w:pPr>
        <w:pStyle w:val="wyliczeniepunktowane"/>
      </w:pPr>
      <w:r>
        <w:t>skup się na różnicach i wyjaśnij, czy proponowana kwalifikacja</w:t>
      </w:r>
      <w:r w:rsidR="00954BBE">
        <w:t>:</w:t>
      </w:r>
      <w:r>
        <w:t xml:space="preserve"> stanowi uzupełnienie systemu, rozszerzenie jego zakresu</w:t>
      </w:r>
      <w:r w:rsidR="00954BBE">
        <w:t xml:space="preserve">, </w:t>
      </w:r>
      <w:r>
        <w:t>jest skierowana do innej grupy odbiorców</w:t>
      </w:r>
      <w:r w:rsidR="00954BBE">
        <w:t xml:space="preserve"> lub</w:t>
      </w:r>
      <w:r>
        <w:t xml:space="preserve"> jej włączenie daje szansę na zdobycie kwalifikacji większej liczbie osób,</w:t>
      </w:r>
    </w:p>
    <w:p w14:paraId="6D61F27E" w14:textId="6E764757" w:rsidR="001554C9" w:rsidRDefault="004B6355" w:rsidP="000407B3">
      <w:pPr>
        <w:pStyle w:val="wyliczeniepunktowane"/>
      </w:pPr>
      <w:r>
        <w:t>napisz o braku podobieństw, jeśli nie ma podobieństw z kwalifikacjami włączonymi do ZSK.</w:t>
      </w:r>
    </w:p>
    <w:p w14:paraId="4A9BC8E5" w14:textId="35AAD008" w:rsidR="005A78E8" w:rsidRDefault="005A78E8" w:rsidP="00A83DF2">
      <w:pPr>
        <w:pStyle w:val="wyliczeniepunktowane"/>
        <w:numPr>
          <w:ilvl w:val="0"/>
          <w:numId w:val="0"/>
        </w:numPr>
        <w:ind w:left="720"/>
      </w:pPr>
    </w:p>
    <w:p w14:paraId="2E570E68" w14:textId="147C6BC9" w:rsidR="0081795F" w:rsidRPr="00E31416" w:rsidRDefault="00260DCE" w:rsidP="00A83DF2">
      <w:pPr>
        <w:pStyle w:val="Nagwek3"/>
        <w:rPr>
          <w:color w:val="auto"/>
        </w:rPr>
      </w:pPr>
      <w:bookmarkStart w:id="51" w:name="_Toc230686984"/>
      <w:r w:rsidRPr="00E31416">
        <w:rPr>
          <w:color w:val="auto"/>
        </w:rPr>
        <w:t>4.11.</w:t>
      </w:r>
      <w:bookmarkEnd w:id="51"/>
      <w:r w:rsidRPr="00E31416">
        <w:rPr>
          <w:color w:val="auto"/>
        </w:rPr>
        <w:t xml:space="preserve"> </w:t>
      </w:r>
      <w:bookmarkStart w:id="52" w:name="_Toc230686985"/>
      <w:r w:rsidR="004B6355" w:rsidRPr="00E31416">
        <w:rPr>
          <w:color w:val="auto"/>
        </w:rPr>
        <w:t>Użyj dodatkowego uzasadnienia, gdy zajdzie taka potrzeba [</w:t>
      </w:r>
      <w:hyperlink w:anchor="bookmark=id.fvl9tzdw0ay3">
        <w:r w:rsidR="004B6355" w:rsidRPr="00E31416">
          <w:rPr>
            <w:color w:val="auto"/>
            <w:u w:val="single"/>
          </w:rPr>
          <w:t>Pole 16</w:t>
        </w:r>
      </w:hyperlink>
      <w:r w:rsidR="004B6355" w:rsidRPr="00E31416">
        <w:rPr>
          <w:color w:val="auto"/>
        </w:rPr>
        <w:t>]</w:t>
      </w:r>
      <w:bookmarkEnd w:id="52"/>
    </w:p>
    <w:p w14:paraId="442D25A0" w14:textId="12610A1E" w:rsidR="0081795F" w:rsidRDefault="004B6355" w:rsidP="0081795F">
      <w:pPr>
        <w:pStyle w:val="Tekstpodstawowy"/>
      </w:pPr>
      <w:r>
        <w:t>Przygotowując opis kwalifikacji</w:t>
      </w:r>
      <w:r w:rsidR="00954BBE">
        <w:t>,</w:t>
      </w:r>
      <w:r>
        <w:t xml:space="preserve"> warto napisać uzasadnienie, aby eksperci </w:t>
      </w:r>
      <w:r w:rsidR="00AC4F73">
        <w:t xml:space="preserve">sporządzający </w:t>
      </w:r>
      <w:r>
        <w:t xml:space="preserve">opinię dotyczącą celowości włączenia kwalifikacji i rekomendację dotyczącą przypisania poziomu PRK trafnie zinterpretowali intencje opisu. </w:t>
      </w:r>
    </w:p>
    <w:p w14:paraId="13094EDC" w14:textId="77777777" w:rsidR="0081795F" w:rsidRDefault="004B6355" w:rsidP="0081795F">
      <w:pPr>
        <w:pStyle w:val="Tekstpodstawowy"/>
      </w:pPr>
      <w:r>
        <w:t>To pole warto wypełnić, gdy:</w:t>
      </w:r>
    </w:p>
    <w:p w14:paraId="3049AC34" w14:textId="77777777" w:rsidR="001554C9" w:rsidRDefault="004B6355" w:rsidP="000407B3">
      <w:pPr>
        <w:pStyle w:val="wyliczeniepunktowane"/>
      </w:pPr>
      <w:r>
        <w:t>dobór czy konstrukcja efektów uczenia się wymaga dodatkowego uzasadnienia,</w:t>
      </w:r>
    </w:p>
    <w:p w14:paraId="156017E4" w14:textId="28CC3EA3" w:rsidR="001554C9" w:rsidRDefault="004B6355" w:rsidP="000407B3">
      <w:pPr>
        <w:pStyle w:val="wyliczeniepunktowane"/>
      </w:pPr>
      <w:r>
        <w:t>inne zapisy, np. dotyczące doboru metod walidacji czy komisji walidacyjnej</w:t>
      </w:r>
      <w:r w:rsidR="00954BBE">
        <w:t>,</w:t>
      </w:r>
      <w:r>
        <w:t xml:space="preserve"> wymagają wyjaśnienia,</w:t>
      </w:r>
    </w:p>
    <w:p w14:paraId="023A7D9D" w14:textId="458FAA7B" w:rsidR="00954BBE" w:rsidRDefault="004B6355" w:rsidP="000407B3">
      <w:pPr>
        <w:pStyle w:val="wyliczeniepunktowane"/>
      </w:pPr>
      <w:r w:rsidRPr="00240B24">
        <w:t>jest potrzeba uzasadnienia wprowadzonych warunków przystąpienia do walidacji</w:t>
      </w:r>
      <w:r w:rsidRPr="00954BBE">
        <w:t>,</w:t>
      </w:r>
    </w:p>
    <w:p w14:paraId="54887F99" w14:textId="77777777" w:rsidR="001554C9" w:rsidRPr="00240B24" w:rsidRDefault="004B6355" w:rsidP="000407B3">
      <w:pPr>
        <w:pStyle w:val="wyliczeniepunktowane"/>
      </w:pPr>
      <w:r w:rsidRPr="00240B24">
        <w:t xml:space="preserve">jest potrzeba uzasadnienia wprowadzenia okresu ważności certyfikatu. </w:t>
      </w:r>
    </w:p>
    <w:p w14:paraId="6722F854" w14:textId="77777777" w:rsidR="0081795F" w:rsidRDefault="004B6355" w:rsidP="0081795F">
      <w:pPr>
        <w:pStyle w:val="Tekstpodstawowy"/>
      </w:pPr>
      <w:r>
        <w:lastRenderedPageBreak/>
        <w:t>To miejsce na rozwianie wątpliwości zanim pojawią się one na etapie oceny wniosku podczas procedowania przez ministra właściwego.</w:t>
      </w:r>
    </w:p>
    <w:p w14:paraId="1A5ABF2B" w14:textId="2FCDEBC1" w:rsidR="001554C9" w:rsidRDefault="001554C9" w:rsidP="00A83DF2">
      <w:pPr>
        <w:pStyle w:val="Nagwek2"/>
        <w:rPr>
          <w:rFonts w:eastAsia="Arial" w:cs="Arial"/>
          <w:szCs w:val="24"/>
        </w:rPr>
      </w:pPr>
    </w:p>
    <w:p w14:paraId="7C32DCD1" w14:textId="09DA1033" w:rsidR="001554C9" w:rsidRPr="00E31416" w:rsidRDefault="004B6355" w:rsidP="000407B3">
      <w:pPr>
        <w:pStyle w:val="Nagwek2"/>
      </w:pPr>
      <w:r w:rsidRPr="00A83DF2">
        <w:rPr>
          <w:rFonts w:eastAsia="Arial" w:cs="Arial"/>
          <w:szCs w:val="24"/>
        </w:rPr>
        <w:br/>
      </w:r>
      <w:bookmarkStart w:id="53" w:name="_Toc230686986"/>
      <w:r w:rsidRPr="00E31416">
        <w:t>5. Zgłaszanie i włączanie  kwalifikacji wolnorynkowej lub sektorowej do Zintegrowanego Systemu Kwalifikacji</w:t>
      </w:r>
      <w:bookmarkEnd w:id="53"/>
    </w:p>
    <w:p w14:paraId="439DA760" w14:textId="392434F6" w:rsidR="0081795F" w:rsidRPr="00E31416" w:rsidRDefault="00260DCE" w:rsidP="00A83DF2">
      <w:pPr>
        <w:pStyle w:val="Nagwek3"/>
        <w:rPr>
          <w:color w:val="auto"/>
        </w:rPr>
      </w:pPr>
      <w:bookmarkStart w:id="54" w:name="_Toc230686987"/>
      <w:r w:rsidRPr="00E31416">
        <w:rPr>
          <w:color w:val="auto"/>
        </w:rPr>
        <w:t>5.1.</w:t>
      </w:r>
      <w:bookmarkEnd w:id="54"/>
      <w:r w:rsidRPr="00E31416">
        <w:rPr>
          <w:color w:val="auto"/>
        </w:rPr>
        <w:t xml:space="preserve"> </w:t>
      </w:r>
      <w:bookmarkStart w:id="55" w:name="_Toc230686988"/>
      <w:r w:rsidR="004B6355" w:rsidRPr="00E31416">
        <w:rPr>
          <w:color w:val="auto"/>
        </w:rPr>
        <w:t>Zgłaszanie kwalifikacji wolnorynkowej lub sektorowej do Zintegrowanego Rejestru Kwalifikacji</w:t>
      </w:r>
      <w:bookmarkEnd w:id="55"/>
    </w:p>
    <w:p w14:paraId="122AE731" w14:textId="77777777" w:rsidR="0081795F" w:rsidRDefault="004B6355" w:rsidP="0081795F">
      <w:pPr>
        <w:pStyle w:val="Tekstpodstawowy"/>
      </w:pPr>
      <w:r>
        <w:t>Złożenie wniosku o włączenie kwalifikacji wolnorynkowej lub sektorowej do Zintegrowanego Systemu Kwalifikacji odbywa się w systemie e-wnioski ZRK, udostępnianym przez portal Zintegrowanego Systemu Kwalifikacji, przez który wniosek po ocenie formalnej kierowany jest do ministra właściwego.</w:t>
      </w:r>
    </w:p>
    <w:p w14:paraId="12F40A10" w14:textId="77777777" w:rsidR="0081795F" w:rsidRDefault="004B6355" w:rsidP="0081795F">
      <w:pPr>
        <w:pStyle w:val="Tekstpodstawowy"/>
      </w:pPr>
      <w:r>
        <w:t>Z wnioskiem o włączenie kwalifikacji</w:t>
      </w:r>
      <w:r>
        <w:rPr>
          <w:b/>
          <w:bCs/>
        </w:rPr>
        <w:t xml:space="preserve"> wolnorynkowej </w:t>
      </w:r>
      <w:r>
        <w:t xml:space="preserve">do ZSK może wystąpić podmiot prowadzący zorganizowaną działalność w obszarze: gospodarki, rynku pracy, edukacji lub szkoleń. </w:t>
      </w:r>
    </w:p>
    <w:p w14:paraId="3732B153" w14:textId="77777777" w:rsidR="0081795F" w:rsidRDefault="004B6355" w:rsidP="0081795F">
      <w:pPr>
        <w:pStyle w:val="Tekstpodstawowy"/>
      </w:pPr>
      <w:r>
        <w:t xml:space="preserve">Z wnioskiem o włączenie kwalifikacji </w:t>
      </w:r>
      <w:r>
        <w:rPr>
          <w:b/>
          <w:bCs/>
        </w:rPr>
        <w:t>sektorowej</w:t>
      </w:r>
      <w:r>
        <w:t xml:space="preserve"> do ZSK może wystąpić organizacja o zasięgu ogólnokrajowym prowadząca działalność statutową w obszarze danej branży lub danego sektora, wskazana w art. 15a ustawy o ZSK, działająca odpowiednio na podstawie: </w:t>
      </w:r>
    </w:p>
    <w:p w14:paraId="28C30B88" w14:textId="77777777" w:rsidR="009F0C49" w:rsidRPr="00CA65AE" w:rsidRDefault="009F0C49" w:rsidP="000407B3">
      <w:pPr>
        <w:pStyle w:val="wyliczeniepunktowane"/>
      </w:pPr>
      <w:r>
        <w:t>U</w:t>
      </w:r>
      <w:r w:rsidRPr="00CA65AE">
        <w:t>stawy z dnia 7 kwietnia 1989 r. – Prawo o stowarzyszeniach (Dz.U. z 2020 r., poz. 2261) – stowarzyszenie wpisane do Krajowego Rejestru Sądowego, </w:t>
      </w:r>
    </w:p>
    <w:p w14:paraId="740F34C5" w14:textId="77777777" w:rsidR="009F0C49" w:rsidRPr="00CA65AE" w:rsidRDefault="009F0C49" w:rsidP="000407B3">
      <w:pPr>
        <w:pStyle w:val="wyliczeniepunktowane"/>
      </w:pPr>
      <w:r>
        <w:t>U</w:t>
      </w:r>
      <w:r w:rsidRPr="00CA65AE">
        <w:t>stawy z dnia 30 maja 1989 r. o izbach gospodarczych (Dz.U. z 2019 r., poz. 579),</w:t>
      </w:r>
    </w:p>
    <w:p w14:paraId="444C4C4B" w14:textId="49577B47" w:rsidR="001554C9" w:rsidRPr="00CA65AE" w:rsidRDefault="0084361C" w:rsidP="000407B3">
      <w:pPr>
        <w:pStyle w:val="wyliczeniepunktowane"/>
      </w:pPr>
      <w:r>
        <w:t>U</w:t>
      </w:r>
      <w:r w:rsidR="004B6355" w:rsidRPr="00CA65AE">
        <w:t>stawy z dnia 23 maja 1991 r. o organizacjach pracodawców (Dz.U. z 2022 r., poz. 97), </w:t>
      </w:r>
    </w:p>
    <w:p w14:paraId="2355A289" w14:textId="2EE45550" w:rsidR="001554C9" w:rsidRPr="00CA65AE" w:rsidRDefault="0084361C" w:rsidP="000407B3">
      <w:pPr>
        <w:pStyle w:val="wyliczeniepunktowane"/>
      </w:pPr>
      <w:r>
        <w:lastRenderedPageBreak/>
        <w:t>U</w:t>
      </w:r>
      <w:r w:rsidR="004B6355" w:rsidRPr="00CA65AE">
        <w:t>stawy z dnia 25 czerwca 2010 r. o sporcie (Dz.U. z 2022 r., poz. 1599 i 2185) lub </w:t>
      </w:r>
    </w:p>
    <w:p w14:paraId="27491ACB" w14:textId="08A9AC37" w:rsidR="001554C9" w:rsidRPr="00CA65AE" w:rsidRDefault="004B6355" w:rsidP="000407B3">
      <w:pPr>
        <w:pStyle w:val="wyliczeniepunktowane"/>
      </w:pPr>
      <w:r w:rsidRPr="00CA65AE">
        <w:t>ustawy regulującej funkcjonowanie samorządu zawodowego, w tym samorządu zawodu zaufania publicznego oraz samorządu zawodu służby publicznej, lub </w:t>
      </w:r>
    </w:p>
    <w:p w14:paraId="3A9599FD" w14:textId="754BF54C" w:rsidR="001554C9" w:rsidRPr="00CA65AE" w:rsidRDefault="004B6355" w:rsidP="000407B3">
      <w:pPr>
        <w:pStyle w:val="wyliczeniepunktowane"/>
      </w:pPr>
      <w:r w:rsidRPr="00CA65AE">
        <w:t>sektorowa rada do spraw kompetencji działająca na podstawie ustawy z dnia 9 listopada 2000 r. o utworzeniu Polskiej Agencji Rozwoju Przedsiębiorczości (Dz.U. z 2023 r., poz. 462).</w:t>
      </w:r>
    </w:p>
    <w:p w14:paraId="46627633" w14:textId="77777777" w:rsidR="00E5594E" w:rsidRDefault="00E5594E">
      <w:pPr>
        <w:rPr>
          <w:rFonts w:eastAsia="Arial" w:cs="Arial"/>
          <w:szCs w:val="24"/>
        </w:rPr>
      </w:pPr>
    </w:p>
    <w:p w14:paraId="2EC988C2" w14:textId="0A4906E9" w:rsidR="0081795F" w:rsidRPr="00E31416" w:rsidRDefault="00260DCE" w:rsidP="00A83DF2">
      <w:pPr>
        <w:pStyle w:val="Nagwek3"/>
        <w:rPr>
          <w:color w:val="auto"/>
        </w:rPr>
      </w:pPr>
      <w:bookmarkStart w:id="56" w:name="_Toc230686989"/>
      <w:r w:rsidRPr="00E31416">
        <w:rPr>
          <w:color w:val="auto"/>
        </w:rPr>
        <w:t xml:space="preserve">5.2. </w:t>
      </w:r>
      <w:r w:rsidR="004B6355" w:rsidRPr="00E31416">
        <w:rPr>
          <w:color w:val="auto"/>
        </w:rPr>
        <w:t>Włączanie kwalifikacji wolnorynkowych lub sektorowych do Zintegrowanego Systemu Kwalifikacji</w:t>
      </w:r>
      <w:bookmarkEnd w:id="56"/>
    </w:p>
    <w:p w14:paraId="04903885" w14:textId="77777777" w:rsidR="0081795F" w:rsidRDefault="004B6355" w:rsidP="0081795F">
      <w:pPr>
        <w:pStyle w:val="Tekstpodstawowy"/>
      </w:pPr>
      <w:r>
        <w:t xml:space="preserve">Kwalifikacje wolnorynkowe i sektorowe włączane są do ZSK przez ministra właściwego. Rozpatruje on wnioski o włączenie kwalifikacji do ZSK zgłoszone przez podmioty spełniające warunki opisane w ustawie o ZSK. Wymagania i procedura włączenia kwalifikacji wolnorynkowej lub sektorowej do Zintegrowanego Systemu Kwalifikacji (ZSK) są </w:t>
      </w:r>
      <w:r w:rsidR="0084361C">
        <w:t xml:space="preserve">określone </w:t>
      </w:r>
      <w:r>
        <w:t>w ustawie o ZSK.</w:t>
      </w:r>
    </w:p>
    <w:p w14:paraId="2BD50914" w14:textId="77777777" w:rsidR="0081795F" w:rsidRDefault="004B6355" w:rsidP="0081795F">
      <w:pPr>
        <w:pStyle w:val="Tekstpodstawowy"/>
      </w:pPr>
      <w:r>
        <w:t>Po złożeniu wniosku w systemie e-wnioski ZRK i pozytywnej ocenie formalnej wniosek trafia do ministra właściwego, który ocen</w:t>
      </w:r>
      <w:r w:rsidR="0084361C">
        <w:t>ia go pod względem</w:t>
      </w:r>
      <w:r>
        <w:t xml:space="preserve"> merytoryczn</w:t>
      </w:r>
      <w:r w:rsidR="0084361C">
        <w:t>ym</w:t>
      </w:r>
      <w:r>
        <w:t>, a następnie podejmuje pozytywną lub negatywną decyzję o włączeniu kwalifikacji do ZSK. Poszczególne etapy procedowania przedstawione są na uproszczonym schemacie włączania kwalifikacji wolnorynkowej do ZSK</w:t>
      </w:r>
      <w:r w:rsidR="00240B24">
        <w:t xml:space="preserve"> (rysunek 2)</w:t>
      </w:r>
      <w:r>
        <w:t xml:space="preserve">. </w:t>
      </w:r>
    </w:p>
    <w:p w14:paraId="5D2DCCBD" w14:textId="14B0EB71" w:rsidR="0081795F" w:rsidRDefault="00240B24" w:rsidP="00A83DF2">
      <w:pPr>
        <w:pStyle w:val="Nagwek5"/>
        <w:rPr>
          <w:b w:val="0"/>
          <w:bCs w:val="0"/>
        </w:rPr>
      </w:pPr>
      <w:r w:rsidRPr="00A83DF2">
        <w:rPr>
          <w:b w:val="0"/>
          <w:bCs w:val="0"/>
        </w:rPr>
        <w:lastRenderedPageBreak/>
        <w:t>Rysunek 2. Uproszczony schemat włączania kwalifikacji wolnorynkowej do ZSK</w:t>
      </w:r>
    </w:p>
    <w:p w14:paraId="62450858" w14:textId="342B7977" w:rsidR="004B7AB3" w:rsidRPr="004B7AB3" w:rsidRDefault="004B7AB3" w:rsidP="004B7AB3">
      <w:r w:rsidRPr="004B7AB3">
        <w:rPr>
          <w:noProof/>
        </w:rPr>
        <w:drawing>
          <wp:inline distT="0" distB="0" distL="0" distR="0" wp14:anchorId="02DFA379" wp14:editId="6396254C">
            <wp:extent cx="6106332" cy="2477669"/>
            <wp:effectExtent l="0" t="0" r="0" b="0"/>
            <wp:docPr id="416" name="Obraz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30509" cy="2487479"/>
                    </a:xfrm>
                    <a:prstGeom prst="rect">
                      <a:avLst/>
                    </a:prstGeom>
                  </pic:spPr>
                </pic:pic>
              </a:graphicData>
            </a:graphic>
          </wp:inline>
        </w:drawing>
      </w:r>
    </w:p>
    <w:p w14:paraId="3D10ADF7" w14:textId="545EF6DA" w:rsidR="00240B24" w:rsidRDefault="00240B24">
      <w:pPr>
        <w:spacing w:after="0" w:line="240" w:lineRule="auto"/>
        <w:rPr>
          <w:rFonts w:eastAsia="Arial" w:cs="Arial"/>
          <w:color w:val="222222"/>
          <w:szCs w:val="24"/>
        </w:rPr>
      </w:pPr>
    </w:p>
    <w:p w14:paraId="26CA180A" w14:textId="77777777" w:rsidR="0081795F" w:rsidRDefault="00240B24" w:rsidP="0081795F">
      <w:pPr>
        <w:pStyle w:val="Tekstpodstawowy"/>
      </w:pPr>
      <w:r>
        <w:t xml:space="preserve">Źródło: Grabowska i in., 2025. </w:t>
      </w:r>
    </w:p>
    <w:p w14:paraId="3208EDF5" w14:textId="77777777" w:rsidR="0081795F" w:rsidRDefault="004B6355" w:rsidP="0081795F">
      <w:pPr>
        <w:pStyle w:val="Tekstpodstawowy"/>
      </w:pPr>
      <w:r>
        <w:t xml:space="preserve">W przypadku znacznych podobieństw do kwalifikacji już funkcjonujących w systemie minister właściwy może pozostawić wniosek o włączenie kwalifikacji bez rozpatrzenia (art. 18a </w:t>
      </w:r>
      <w:r w:rsidR="00240B24">
        <w:t>u</w:t>
      </w:r>
      <w:r>
        <w:t>stawy o ZSK)</w:t>
      </w:r>
      <w:r w:rsidR="00240B24">
        <w:t>.</w:t>
      </w:r>
    </w:p>
    <w:p w14:paraId="1B9D9DEF" w14:textId="3A414057" w:rsidR="0081795F" w:rsidRDefault="004B6355" w:rsidP="0081795F">
      <w:pPr>
        <w:pStyle w:val="Tekstpodstawowy"/>
      </w:pPr>
      <w:r>
        <w:t>W przypadku rozpatrywania wniosku o włączenie kwalifikacji sektorowej etap konsultacji nie występuje, natomiast zgodnie z art. 19 pkt 3 ustawy o ZSK minister właściwy przekazuje wniosek do wiadomości Radzie Interesariuszy oraz odpowiednim sektorowym radom do spraw kompetencji, jeżeli funkcjonują w obszarach, których dotyczy wniosek o włączenie danej kwalifikacji.</w:t>
      </w:r>
    </w:p>
    <w:p w14:paraId="744E20AB" w14:textId="77777777" w:rsidR="005A78E8" w:rsidRPr="00A83DF2" w:rsidRDefault="005A78E8" w:rsidP="00A83DF2">
      <w:pPr>
        <w:pStyle w:val="Nagwek2"/>
        <w:rPr>
          <w:rFonts w:eastAsia="Arial" w:cs="Arial"/>
          <w:szCs w:val="24"/>
        </w:rPr>
      </w:pPr>
    </w:p>
    <w:p w14:paraId="39CB363D" w14:textId="40E9AAE4" w:rsidR="001554C9" w:rsidRPr="00E31416" w:rsidRDefault="004B6355" w:rsidP="000407B3">
      <w:pPr>
        <w:pStyle w:val="Nagwek2"/>
      </w:pPr>
      <w:bookmarkStart w:id="57" w:name="_Toc230686990"/>
      <w:r w:rsidRPr="00E31416">
        <w:t>6. Aplikacja NIWUS</w:t>
      </w:r>
      <w:bookmarkEnd w:id="57"/>
    </w:p>
    <w:p w14:paraId="08C089B5" w14:textId="77777777" w:rsidR="0081795F" w:rsidRPr="00E31416" w:rsidRDefault="004B6355" w:rsidP="0081795F">
      <w:pPr>
        <w:pStyle w:val="Tekstpodstawowy"/>
      </w:pPr>
      <w:r w:rsidRPr="00E31416">
        <w:t xml:space="preserve">Możesz również wypełnić wniosek o włączenie kwalifikacji do ZSK z cyfrowym wsparciem, korzystając z aplikacji </w:t>
      </w:r>
      <w:hyperlink r:id="rId30">
        <w:r w:rsidRPr="00E31416">
          <w:rPr>
            <w:u w:val="single"/>
          </w:rPr>
          <w:t>NIWUS</w:t>
        </w:r>
      </w:hyperlink>
      <w:r w:rsidRPr="00E31416">
        <w:rPr>
          <w:vertAlign w:val="superscript"/>
        </w:rPr>
        <w:footnoteReference w:id="6"/>
      </w:r>
      <w:r w:rsidR="0077431B" w:rsidRPr="00E31416">
        <w:rPr>
          <w:u w:val="single"/>
        </w:rPr>
        <w:t>.</w:t>
      </w:r>
      <w:r w:rsidRPr="00E31416">
        <w:t xml:space="preserve"> </w:t>
      </w:r>
    </w:p>
    <w:p w14:paraId="534E671C" w14:textId="28C1892B" w:rsidR="001554C9" w:rsidRPr="00E31416" w:rsidRDefault="00260DCE" w:rsidP="00A83DF2">
      <w:pPr>
        <w:pStyle w:val="Nagwek3"/>
        <w:rPr>
          <w:color w:val="auto"/>
        </w:rPr>
      </w:pPr>
      <w:bookmarkStart w:id="58" w:name="_Toc230686991"/>
      <w:r w:rsidRPr="00E31416">
        <w:rPr>
          <w:color w:val="auto"/>
        </w:rPr>
        <w:lastRenderedPageBreak/>
        <w:t>6.1.</w:t>
      </w:r>
      <w:bookmarkEnd w:id="58"/>
      <w:r w:rsidRPr="00E31416">
        <w:rPr>
          <w:color w:val="auto"/>
        </w:rPr>
        <w:t xml:space="preserve"> </w:t>
      </w:r>
      <w:bookmarkStart w:id="59" w:name="_Toc230686992"/>
      <w:r w:rsidR="004B6355" w:rsidRPr="00E31416">
        <w:rPr>
          <w:color w:val="auto"/>
        </w:rPr>
        <w:t>Czym jest NIWUS?</w:t>
      </w:r>
      <w:bookmarkEnd w:id="59"/>
      <w:r w:rsidR="004B6355" w:rsidRPr="00E31416">
        <w:rPr>
          <w:color w:val="auto"/>
        </w:rPr>
        <w:t xml:space="preserve"> </w:t>
      </w:r>
    </w:p>
    <w:p w14:paraId="5D6F9ADA" w14:textId="77777777" w:rsidR="0081795F" w:rsidRDefault="004B6355" w:rsidP="0081795F">
      <w:pPr>
        <w:pStyle w:val="Tekstpodstawowy"/>
      </w:pPr>
      <w:r>
        <w:t>NIWUS to nowoczesna aplikacja</w:t>
      </w:r>
      <w:r w:rsidR="00240B24">
        <w:t>, która</w:t>
      </w:r>
      <w:r>
        <w:t xml:space="preserve"> wspiera ekspertów oraz przedstawicieli branż i sektorów w procesie włączania kwalifikacji do Zintegrowanego Systemu Kwalifikacji. </w:t>
      </w:r>
    </w:p>
    <w:p w14:paraId="1DDF65E6" w14:textId="7514E62C" w:rsidR="001554C9" w:rsidRPr="00E31416" w:rsidRDefault="00260DCE" w:rsidP="00A83DF2">
      <w:pPr>
        <w:pStyle w:val="Nagwek3"/>
        <w:rPr>
          <w:color w:val="auto"/>
        </w:rPr>
      </w:pPr>
      <w:bookmarkStart w:id="60" w:name="_Toc230686993"/>
      <w:r w:rsidRPr="00E31416">
        <w:rPr>
          <w:color w:val="auto"/>
        </w:rPr>
        <w:t>6.2.</w:t>
      </w:r>
      <w:bookmarkEnd w:id="60"/>
      <w:r w:rsidRPr="00E31416">
        <w:rPr>
          <w:color w:val="auto"/>
        </w:rPr>
        <w:t xml:space="preserve"> </w:t>
      </w:r>
      <w:bookmarkStart w:id="61" w:name="_Toc230686994"/>
      <w:r w:rsidR="004B6355" w:rsidRPr="00E31416">
        <w:rPr>
          <w:color w:val="auto"/>
        </w:rPr>
        <w:t>Jak działa aplikacja?</w:t>
      </w:r>
      <w:bookmarkEnd w:id="61"/>
    </w:p>
    <w:p w14:paraId="1D947C95" w14:textId="77777777" w:rsidR="0081795F" w:rsidRDefault="004B6355" w:rsidP="0081795F">
      <w:pPr>
        <w:pStyle w:val="Tekstpodstawowy"/>
      </w:pPr>
      <w:r>
        <w:t xml:space="preserve">Aplikacja składa się z dwóch niezależnych modułów, które kompleksowo wspierają użytkownika i zamieniają szereg dokumentów w postać interaktywnych formularzy: </w:t>
      </w:r>
    </w:p>
    <w:p w14:paraId="3B6FA637" w14:textId="7CE62C53" w:rsidR="001554C9" w:rsidRDefault="004B6355" w:rsidP="000407B3">
      <w:pPr>
        <w:pStyle w:val="wyliczeniepunktowane"/>
      </w:pPr>
      <w:r>
        <w:t>moduł pierwszy jest skierowany do osób, które chcą opisać kwalifikację wolnorynkową lub sektorową i złożyć potem wniosek o jej włączenie</w:t>
      </w:r>
      <w:r w:rsidR="00240B24">
        <w:t>; u</w:t>
      </w:r>
      <w:r>
        <w:t xml:space="preserve">łatwia wypełnienie całego formularza, automatyzuje </w:t>
      </w:r>
      <w:r w:rsidR="0050688C">
        <w:t xml:space="preserve">czynności </w:t>
      </w:r>
      <w:r>
        <w:t>tam, gdzie to możliwe w przygotowaniu wniosku,</w:t>
      </w:r>
    </w:p>
    <w:p w14:paraId="05AD9882" w14:textId="77777777" w:rsidR="001554C9" w:rsidRDefault="004B6355" w:rsidP="000407B3">
      <w:pPr>
        <w:pStyle w:val="wyliczeniepunktowane"/>
      </w:pPr>
      <w:r>
        <w:t>moduł drugi wspiera zespoły ekspertów powołanych przez ministra w opracowywaniu rekomendacji i tabeli zgodności dotyczących przypisania poziomu Polskiej Ramy Kwalifikacji.</w:t>
      </w:r>
    </w:p>
    <w:p w14:paraId="42E33C8E" w14:textId="49CD2AED" w:rsidR="001554C9" w:rsidRPr="00E31416" w:rsidRDefault="00260DCE" w:rsidP="00A83DF2">
      <w:pPr>
        <w:pStyle w:val="Nagwek3"/>
        <w:rPr>
          <w:color w:val="auto"/>
        </w:rPr>
      </w:pPr>
      <w:bookmarkStart w:id="62" w:name="_Toc230686995"/>
      <w:r w:rsidRPr="00E31416">
        <w:rPr>
          <w:color w:val="auto"/>
        </w:rPr>
        <w:t>6.3.</w:t>
      </w:r>
      <w:bookmarkEnd w:id="62"/>
      <w:r w:rsidRPr="00E31416">
        <w:rPr>
          <w:color w:val="auto"/>
        </w:rPr>
        <w:t xml:space="preserve"> </w:t>
      </w:r>
      <w:bookmarkStart w:id="63" w:name="_Toc230686996"/>
      <w:r w:rsidR="004B6355" w:rsidRPr="00E31416">
        <w:rPr>
          <w:color w:val="auto"/>
        </w:rPr>
        <w:t>Dlaczego warto korzystać z aplikacji NIWUS?</w:t>
      </w:r>
      <w:bookmarkEnd w:id="63"/>
      <w:r w:rsidR="004B6355" w:rsidRPr="00E31416">
        <w:rPr>
          <w:color w:val="auto"/>
        </w:rPr>
        <w:t xml:space="preserve"> </w:t>
      </w:r>
    </w:p>
    <w:p w14:paraId="647C1C5F" w14:textId="77777777" w:rsidR="0081795F" w:rsidRDefault="004B6355" w:rsidP="0081795F">
      <w:pPr>
        <w:pStyle w:val="Tekstpodstawowy"/>
      </w:pPr>
      <w:r>
        <w:t xml:space="preserve">Praca z aplikacją to przede wszystkim oszczędność czasu i wyższa jakość przygotowywanych wniosków. Do najważniejszych funkcji </w:t>
      </w:r>
      <w:r w:rsidR="00240B24">
        <w:t xml:space="preserve">aplikacji NIWUS </w:t>
      </w:r>
      <w:r>
        <w:t>należą:</w:t>
      </w:r>
    </w:p>
    <w:p w14:paraId="127E4784" w14:textId="253F597A" w:rsidR="001554C9" w:rsidRDefault="004B6355" w:rsidP="000407B3">
      <w:pPr>
        <w:pStyle w:val="wyliczeniepunktowane"/>
      </w:pPr>
      <w:r>
        <w:t>szereg podpowiedzi i automatyzacji, które pomagają w wyszukiwaniu już podobnych kwalifikacji czy efektów uczenia się</w:t>
      </w:r>
      <w:r w:rsidR="00E36074">
        <w:t xml:space="preserve"> </w:t>
      </w:r>
      <w:r w:rsidR="00E36074" w:rsidRPr="007A5D8F">
        <w:t>–</w:t>
      </w:r>
      <w:r w:rsidR="00E36074">
        <w:t xml:space="preserve"> aplikacja umożliwia automatyczne </w:t>
      </w:r>
      <w:r>
        <w:t>wypełnia</w:t>
      </w:r>
      <w:r w:rsidR="00E36074">
        <w:t>nie</w:t>
      </w:r>
      <w:r>
        <w:t xml:space="preserve"> wybrane</w:t>
      </w:r>
      <w:r w:rsidR="00E36074">
        <w:t>go</w:t>
      </w:r>
      <w:r>
        <w:t xml:space="preserve"> pola, posiada kreator warunków i metod walidacji oraz sugeruje treści,</w:t>
      </w:r>
    </w:p>
    <w:p w14:paraId="00C27B61" w14:textId="4B8CB148" w:rsidR="001554C9" w:rsidRDefault="004B6355" w:rsidP="000407B3">
      <w:pPr>
        <w:pStyle w:val="wyliczeniepunktowane"/>
      </w:pPr>
      <w:r>
        <w:t>połączenie z</w:t>
      </w:r>
      <w:r w:rsidR="0050688C">
        <w:t xml:space="preserve"> ZRK</w:t>
      </w:r>
      <w:r>
        <w:t xml:space="preserve"> </w:t>
      </w:r>
      <w:r w:rsidR="0077431B">
        <w:t>o</w:t>
      </w:r>
      <w:r>
        <w:t xml:space="preserve">raz </w:t>
      </w:r>
      <w:hyperlink r:id="rId31">
        <w:r w:rsidRPr="00E31416">
          <w:rPr>
            <w:u w:val="single"/>
          </w:rPr>
          <w:t>Przeglądarką r</w:t>
        </w:r>
        <w:r w:rsidRPr="00E31416">
          <w:rPr>
            <w:u w:val="single"/>
          </w:rPr>
          <w:t>am kwalifikacji</w:t>
        </w:r>
      </w:hyperlink>
      <w:r w:rsidR="00E36074" w:rsidRPr="00E31416">
        <w:rPr>
          <w:u w:val="single"/>
        </w:rPr>
        <w:t xml:space="preserve"> </w:t>
      </w:r>
      <w:r w:rsidR="00E36074" w:rsidRPr="00E31416">
        <w:t>–</w:t>
      </w:r>
      <w:r w:rsidR="00E36074" w:rsidRPr="00E31416">
        <w:rPr>
          <w:u w:val="single"/>
        </w:rPr>
        <w:t xml:space="preserve"> </w:t>
      </w:r>
      <w:r w:rsidRPr="00E31416">
        <w:t xml:space="preserve">dzięki </w:t>
      </w:r>
      <w:r w:rsidR="00E36074" w:rsidRPr="00E31416">
        <w:t xml:space="preserve">odpowiednim </w:t>
      </w:r>
      <w:r w:rsidRPr="00E31416">
        <w:t>bezpośrednim linkom możliwy jest dostęp do aktualnych dan</w:t>
      </w:r>
      <w:r>
        <w:t>ych i potrzebnych treści w trakcie korzystania z aplikacji,</w:t>
      </w:r>
    </w:p>
    <w:p w14:paraId="70292C27" w14:textId="77777777" w:rsidR="001554C9" w:rsidRDefault="004B6355" w:rsidP="000407B3">
      <w:pPr>
        <w:pStyle w:val="wyliczeniepunktowane"/>
      </w:pPr>
      <w:r>
        <w:lastRenderedPageBreak/>
        <w:t>możliwość udostępnia swoich projektów kwalifikacji innym i korzystania z systemu komentarzy, co ułatwia zespołową pracę nad wnioskiem,</w:t>
      </w:r>
    </w:p>
    <w:p w14:paraId="05604305" w14:textId="34951302" w:rsidR="001554C9" w:rsidRDefault="004B6355" w:rsidP="000407B3">
      <w:pPr>
        <w:pStyle w:val="wyliczeniepunktowane"/>
      </w:pPr>
      <w:r>
        <w:t xml:space="preserve">możliwość zapisania projektu kwalifikacji i zaimportowania dokumentu bezpośrednio do systemu e-wnioski, </w:t>
      </w:r>
      <w:r w:rsidR="00240B24">
        <w:t xml:space="preserve">przy </w:t>
      </w:r>
      <w:r>
        <w:t>zachow</w:t>
      </w:r>
      <w:r w:rsidR="00240B24">
        <w:t>aniu</w:t>
      </w:r>
      <w:r>
        <w:t xml:space="preserve"> całe</w:t>
      </w:r>
      <w:r w:rsidR="00240B24">
        <w:t>go</w:t>
      </w:r>
      <w:r>
        <w:t xml:space="preserve"> formatowani</w:t>
      </w:r>
      <w:r w:rsidR="00240B24">
        <w:t>a</w:t>
      </w:r>
      <w:r>
        <w:t xml:space="preserve"> tekstu.</w:t>
      </w:r>
    </w:p>
    <w:p w14:paraId="58F7D262" w14:textId="77777777" w:rsidR="001554C9" w:rsidRDefault="001554C9" w:rsidP="000407B3">
      <w:pPr>
        <w:pStyle w:val="wyliczeniepunktowane"/>
        <w:numPr>
          <w:ilvl w:val="0"/>
          <w:numId w:val="0"/>
        </w:numPr>
        <w:ind w:left="714"/>
      </w:pPr>
    </w:p>
    <w:p w14:paraId="364EE2F4" w14:textId="77777777" w:rsidR="001554C9" w:rsidRDefault="001554C9" w:rsidP="000407B3">
      <w:pPr>
        <w:pStyle w:val="wyliczeniepunktowane"/>
        <w:numPr>
          <w:ilvl w:val="0"/>
          <w:numId w:val="0"/>
        </w:numPr>
        <w:ind w:left="714"/>
        <w:rPr>
          <w:b/>
          <w:bCs/>
          <w:sz w:val="28"/>
          <w:szCs w:val="28"/>
        </w:rPr>
      </w:pPr>
    </w:p>
    <w:p w14:paraId="6B9698BE" w14:textId="77777777" w:rsidR="00CA65AE" w:rsidRDefault="00CA65AE">
      <w:pPr>
        <w:rPr>
          <w:rFonts w:eastAsia="Arial" w:cs="Arial"/>
          <w:b/>
          <w:bCs/>
          <w:sz w:val="28"/>
          <w:szCs w:val="28"/>
        </w:rPr>
      </w:pPr>
    </w:p>
    <w:p w14:paraId="2C3961CB" w14:textId="77777777" w:rsidR="00CA65AE" w:rsidRDefault="00CA65AE">
      <w:pPr>
        <w:rPr>
          <w:rFonts w:eastAsia="Arial" w:cs="Arial"/>
          <w:b/>
          <w:bCs/>
          <w:sz w:val="28"/>
          <w:szCs w:val="28"/>
        </w:rPr>
      </w:pPr>
    </w:p>
    <w:p w14:paraId="583CC343" w14:textId="77777777" w:rsidR="00CA65AE" w:rsidRDefault="00CA65AE">
      <w:pPr>
        <w:rPr>
          <w:rFonts w:eastAsia="Arial" w:cs="Arial"/>
          <w:b/>
          <w:bCs/>
          <w:sz w:val="28"/>
          <w:szCs w:val="28"/>
        </w:rPr>
      </w:pPr>
    </w:p>
    <w:p w14:paraId="79D17AE7" w14:textId="77777777" w:rsidR="00CA65AE" w:rsidRDefault="00CA65AE">
      <w:pPr>
        <w:rPr>
          <w:rFonts w:eastAsia="Arial" w:cs="Arial"/>
          <w:b/>
          <w:bCs/>
          <w:sz w:val="28"/>
          <w:szCs w:val="28"/>
        </w:rPr>
      </w:pPr>
    </w:p>
    <w:p w14:paraId="24D218D9" w14:textId="77777777" w:rsidR="009F0C49" w:rsidRDefault="009F0C49">
      <w:pPr>
        <w:spacing w:line="259" w:lineRule="auto"/>
        <w:rPr>
          <w:rFonts w:eastAsia="Arial" w:cs="Arial"/>
          <w:b/>
          <w:bCs/>
          <w:sz w:val="28"/>
          <w:szCs w:val="28"/>
        </w:rPr>
      </w:pPr>
      <w:r>
        <w:rPr>
          <w:rFonts w:eastAsia="Arial" w:cs="Arial"/>
          <w:b/>
          <w:bCs/>
          <w:sz w:val="28"/>
          <w:szCs w:val="28"/>
        </w:rPr>
        <w:br w:type="page"/>
      </w:r>
    </w:p>
    <w:p w14:paraId="0B656CF5" w14:textId="43CD752F" w:rsidR="001554C9" w:rsidRPr="00E31416" w:rsidRDefault="004B6355" w:rsidP="00A83DF2">
      <w:pPr>
        <w:pStyle w:val="Nagwek3"/>
        <w:rPr>
          <w:color w:val="auto"/>
        </w:rPr>
      </w:pPr>
      <w:bookmarkStart w:id="64" w:name="_Toc230686997"/>
      <w:r w:rsidRPr="00E31416">
        <w:rPr>
          <w:color w:val="auto"/>
        </w:rPr>
        <w:lastRenderedPageBreak/>
        <w:t>Dodatkowe materiały pomocnicze</w:t>
      </w:r>
      <w:bookmarkEnd w:id="64"/>
    </w:p>
    <w:p w14:paraId="085943DA" w14:textId="77777777" w:rsidR="0081795F" w:rsidRPr="00E31416" w:rsidRDefault="004B6355" w:rsidP="0081795F">
      <w:pPr>
        <w:pStyle w:val="Tekstpodstawowy"/>
        <w:rPr>
          <w:u w:val="single"/>
        </w:rPr>
      </w:pPr>
      <w:r w:rsidRPr="00E31416">
        <w:t xml:space="preserve">Grabowska, A. (red.) Bordzoł, P., Grabowska, A. Musialik, M., </w:t>
      </w:r>
      <w:proofErr w:type="spellStart"/>
      <w:r w:rsidRPr="00E31416">
        <w:t>Welle</w:t>
      </w:r>
      <w:proofErr w:type="spellEnd"/>
      <w:r w:rsidRPr="00E31416">
        <w:t xml:space="preserve">, M. Kopeć-Panek, N. (2025). </w:t>
      </w:r>
      <w:r w:rsidRPr="00E31416">
        <w:rPr>
          <w:i/>
          <w:iCs/>
        </w:rPr>
        <w:t>Opisywanie kwalifikacji wolnorynkowych, sektorowych i nadawanych po ukończeniu studiów podyplomowych. Poradnik</w:t>
      </w:r>
      <w:r w:rsidRPr="00E31416">
        <w:t xml:space="preserve">. Instytut Badań Edukacyjnych </w:t>
      </w:r>
      <w:r w:rsidR="00E36074" w:rsidRPr="00E31416">
        <w:t>–</w:t>
      </w:r>
      <w:r w:rsidRPr="00E31416">
        <w:t xml:space="preserve"> Państwowy Instytut Badawczy</w:t>
      </w:r>
      <w:r w:rsidR="00E36074" w:rsidRPr="00E31416">
        <w:t>.</w:t>
      </w:r>
      <w:r w:rsidRPr="00E31416">
        <w:br/>
      </w:r>
      <w:hyperlink r:id="rId32">
        <w:r w:rsidRPr="00E31416">
          <w:rPr>
            <w:u w:val="single"/>
          </w:rPr>
          <w:t>https://ibe.edu.pl/files/BIBLIOTEKA/ZSK/Opisywanie-kwalifik</w:t>
        </w:r>
        <w:r w:rsidRPr="00E31416">
          <w:rPr>
            <w:u w:val="single"/>
          </w:rPr>
          <w:t>acji-wolnorynkowych-sektorowych-i-nadawanych-po-ukonczeniu-studiow-podyplomowych.pdf</w:t>
        </w:r>
      </w:hyperlink>
    </w:p>
    <w:p w14:paraId="638CC5C7" w14:textId="77777777" w:rsidR="0081795F" w:rsidRPr="00E31416" w:rsidRDefault="00E36074" w:rsidP="0081795F">
      <w:pPr>
        <w:pStyle w:val="Tekstpodstawowy"/>
      </w:pPr>
      <w:r w:rsidRPr="00E31416">
        <w:t xml:space="preserve">Kopeć-Panek, N. (red.) (2024). Jak przygotować i przeprowadzić walidację. Wskazówki dla instytucji </w:t>
      </w:r>
      <w:proofErr w:type="spellStart"/>
      <w:r w:rsidRPr="00E31416">
        <w:t>certyfikujacych</w:t>
      </w:r>
      <w:proofErr w:type="spellEnd"/>
      <w:r w:rsidRPr="00E31416">
        <w:t xml:space="preserve"> (wyd. 2). Instytut Badań Edukacyjnych.</w:t>
      </w:r>
    </w:p>
    <w:p w14:paraId="2A8C5D5A" w14:textId="77777777" w:rsidR="0081795F" w:rsidRPr="00E31416" w:rsidRDefault="00EB4C9A" w:rsidP="0081795F">
      <w:pPr>
        <w:pStyle w:val="Tekstpodstawowy"/>
        <w:rPr>
          <w:rStyle w:val="Hipercze"/>
          <w:rFonts w:eastAsia="Arial" w:cs="Arial"/>
          <w:color w:val="auto"/>
          <w:szCs w:val="24"/>
        </w:rPr>
      </w:pPr>
      <w:hyperlink r:id="rId33" w:history="1">
        <w:r w:rsidR="00E36074" w:rsidRPr="00E31416">
          <w:rPr>
            <w:rStyle w:val="Hipercze"/>
            <w:rFonts w:eastAsia="Arial" w:cs="Arial"/>
            <w:color w:val="auto"/>
            <w:szCs w:val="24"/>
          </w:rPr>
          <w:t>https://kwalifikacje.edu.p</w:t>
        </w:r>
        <w:r w:rsidR="00E36074" w:rsidRPr="00E31416">
          <w:rPr>
            <w:rStyle w:val="Hipercze"/>
            <w:rFonts w:eastAsia="Arial" w:cs="Arial"/>
            <w:color w:val="auto"/>
            <w:szCs w:val="24"/>
          </w:rPr>
          <w:t>l/wp-content/uploads/Jak-przygotowac-i-przeprowadzic-walidacje-2024-v1.pdf</w:t>
        </w:r>
      </w:hyperlink>
    </w:p>
    <w:p w14:paraId="65E61B69" w14:textId="77777777" w:rsidR="0081795F" w:rsidRPr="00E31416" w:rsidRDefault="004B6355" w:rsidP="0081795F">
      <w:pPr>
        <w:pStyle w:val="Tekstpodstawowy"/>
      </w:pPr>
      <w:proofErr w:type="spellStart"/>
      <w:r w:rsidRPr="00E31416">
        <w:t>Strzemieczna</w:t>
      </w:r>
      <w:proofErr w:type="spellEnd"/>
      <w:r w:rsidRPr="00E31416">
        <w:t>, E. (red.). (2022). Jak opisać kwalifikację rynkową i zaprojektować dla niej walidację? Przewodnik. Instytut Badań Edukacyjnych</w:t>
      </w:r>
      <w:r w:rsidR="00E36074" w:rsidRPr="00E31416">
        <w:t>.</w:t>
      </w:r>
    </w:p>
    <w:p w14:paraId="47B6838E" w14:textId="77777777" w:rsidR="0081795F" w:rsidRPr="00E31416" w:rsidRDefault="004B6355" w:rsidP="0081795F">
      <w:pPr>
        <w:pStyle w:val="Tekstpodstawowy"/>
      </w:pPr>
      <w:proofErr w:type="spellStart"/>
      <w:r w:rsidRPr="00E31416">
        <w:t>Ziewiec</w:t>
      </w:r>
      <w:proofErr w:type="spellEnd"/>
      <w:r w:rsidRPr="00E31416">
        <w:t xml:space="preserve">-Skokowska, G., Danowska-Florczyk, E., Stęchły, W. (red.). (2016). </w:t>
      </w:r>
      <w:r w:rsidRPr="00E31416">
        <w:rPr>
          <w:i/>
          <w:iCs/>
        </w:rPr>
        <w:t>Opisywanie kwalifikacji nadawanych poza systemami oświaty i szkolnictwa wyższego. Poradnik.</w:t>
      </w:r>
      <w:r w:rsidRPr="00E31416">
        <w:t xml:space="preserve"> Instytut Badań Edukacyjnych</w:t>
      </w:r>
      <w:r w:rsidR="00E36074" w:rsidRPr="00E31416">
        <w:t>.</w:t>
      </w:r>
    </w:p>
    <w:p w14:paraId="3FE1B474" w14:textId="77777777" w:rsidR="0081795F" w:rsidRPr="00E31416" w:rsidRDefault="00C20099" w:rsidP="0081795F">
      <w:pPr>
        <w:pStyle w:val="Tekstpodstawowy"/>
      </w:pPr>
      <w:proofErr w:type="spellStart"/>
      <w:r w:rsidRPr="00E31416">
        <w:t>Ziewiec</w:t>
      </w:r>
      <w:proofErr w:type="spellEnd"/>
      <w:r w:rsidRPr="00E31416">
        <w:t xml:space="preserve">-Skokowska, G., Stęchły, W., Danowska-Florczyk, E., Marszałek, A., Sławiński, S. (2020). </w:t>
      </w:r>
      <w:r w:rsidRPr="00E31416">
        <w:rPr>
          <w:i/>
          <w:iCs/>
        </w:rPr>
        <w:t>Przypisywanie poziomu PRK do kwalifikacji.</w:t>
      </w:r>
      <w:r w:rsidRPr="00E31416">
        <w:t xml:space="preserve"> Instytut Badań Edukacyjnych.</w:t>
      </w:r>
    </w:p>
    <w:p w14:paraId="50D4A620" w14:textId="77777777" w:rsidR="0081795F" w:rsidRPr="00E31416" w:rsidRDefault="00EB4C9A" w:rsidP="0081795F">
      <w:pPr>
        <w:pStyle w:val="Tekstpodstawowy"/>
        <w:rPr>
          <w:rStyle w:val="Hipercze"/>
          <w:rFonts w:eastAsia="Arial" w:cs="Arial"/>
          <w:color w:val="auto"/>
          <w:szCs w:val="24"/>
        </w:rPr>
      </w:pPr>
      <w:hyperlink r:id="rId34" w:history="1">
        <w:r w:rsidR="00C20099" w:rsidRPr="00E31416">
          <w:rPr>
            <w:rStyle w:val="Hipercze"/>
            <w:rFonts w:eastAsia="Arial" w:cs="Arial"/>
            <w:color w:val="auto"/>
            <w:szCs w:val="24"/>
          </w:rPr>
          <w:t>https://kwalifika</w:t>
        </w:r>
        <w:r w:rsidR="00C20099" w:rsidRPr="00E31416">
          <w:rPr>
            <w:rStyle w:val="Hipercze"/>
            <w:rFonts w:eastAsia="Arial" w:cs="Arial"/>
            <w:color w:val="auto"/>
            <w:szCs w:val="24"/>
          </w:rPr>
          <w:t>cje.gov.pl/images/Publikacje/Przypisywanie-poziomu-PRK-do-kwalifikacji-2020.pdf</w:t>
        </w:r>
      </w:hyperlink>
    </w:p>
    <w:p w14:paraId="68D129F4" w14:textId="77777777" w:rsidR="003A4B50" w:rsidRDefault="004B6355" w:rsidP="0081795F">
      <w:pPr>
        <w:pStyle w:val="Tekstpodstawowy"/>
        <w:rPr>
          <w:rFonts w:ascii="MyriadPro" w:hAnsi="MyriadPro"/>
          <w:sz w:val="26"/>
          <w:szCs w:val="26"/>
          <w:shd w:val="clear" w:color="auto" w:fill="FFFFFF"/>
        </w:rPr>
      </w:pPr>
      <w:r w:rsidRPr="00E31416">
        <w:rPr>
          <w:rFonts w:eastAsia="Arial" w:cs="Arial"/>
          <w:i/>
          <w:iCs/>
        </w:rPr>
        <w:t>Zintegrowany System Kwalifikacji</w:t>
      </w:r>
      <w:r w:rsidR="00C20099" w:rsidRPr="00E31416">
        <w:rPr>
          <w:rFonts w:eastAsia="Arial" w:cs="Arial"/>
          <w:i/>
          <w:iCs/>
        </w:rPr>
        <w:t xml:space="preserve"> </w:t>
      </w:r>
      <w:r w:rsidR="00C20099" w:rsidRPr="00E31416">
        <w:rPr>
          <w:rFonts w:ascii="MyriadPro" w:hAnsi="MyriadPro"/>
          <w:i/>
          <w:iCs/>
          <w:sz w:val="26"/>
          <w:szCs w:val="26"/>
          <w:shd w:val="clear" w:color="auto" w:fill="FFFFFF"/>
        </w:rPr>
        <w:t>– poznaj metody walidacji</w:t>
      </w:r>
      <w:r w:rsidR="00C20099" w:rsidRPr="00E31416">
        <w:rPr>
          <w:rFonts w:ascii="MyriadPro" w:hAnsi="MyriadPro"/>
          <w:sz w:val="26"/>
          <w:szCs w:val="26"/>
          <w:shd w:val="clear" w:color="auto" w:fill="FFFFFF"/>
        </w:rPr>
        <w:t xml:space="preserve"> (b.d.). </w:t>
      </w:r>
    </w:p>
    <w:p w14:paraId="10D462B0" w14:textId="7B53F4D4" w:rsidR="003A4B50" w:rsidRDefault="003A4B50" w:rsidP="0081795F">
      <w:pPr>
        <w:pStyle w:val="Tekstpodstawowy"/>
        <w:rPr>
          <w:rFonts w:ascii="MyriadPro" w:hAnsi="MyriadPro"/>
          <w:sz w:val="26"/>
          <w:szCs w:val="26"/>
          <w:shd w:val="clear" w:color="auto" w:fill="FFFFFF"/>
        </w:rPr>
      </w:pPr>
      <w:hyperlink r:id="rId35" w:history="1">
        <w:r w:rsidRPr="003A4B50">
          <w:rPr>
            <w:rStyle w:val="Hipercze"/>
            <w:rFonts w:ascii="MyriadPro" w:hAnsi="MyriadPro"/>
            <w:sz w:val="26"/>
            <w:szCs w:val="26"/>
            <w:shd w:val="clear" w:color="auto" w:fill="FFFFFF"/>
          </w:rPr>
          <w:t>Katalog m</w:t>
        </w:r>
        <w:r w:rsidRPr="003A4B50">
          <w:rPr>
            <w:rStyle w:val="Hipercze"/>
            <w:rFonts w:ascii="MyriadPro" w:hAnsi="MyriadPro"/>
            <w:sz w:val="26"/>
            <w:szCs w:val="26"/>
            <w:shd w:val="clear" w:color="auto" w:fill="FFFFFF"/>
          </w:rPr>
          <w:t>etod walidacji</w:t>
        </w:r>
      </w:hyperlink>
    </w:p>
    <w:p w14:paraId="26462ADB" w14:textId="77777777" w:rsidR="00C20099" w:rsidRPr="00E31416" w:rsidRDefault="00C20099">
      <w:pPr>
        <w:spacing w:after="120" w:line="240" w:lineRule="auto"/>
        <w:rPr>
          <w:rFonts w:eastAsia="Arial" w:cs="Arial"/>
          <w:szCs w:val="24"/>
        </w:rPr>
      </w:pPr>
    </w:p>
    <w:p w14:paraId="7C6BE6B6" w14:textId="77777777" w:rsidR="001554C9" w:rsidRPr="00E31416" w:rsidRDefault="001554C9">
      <w:pPr>
        <w:rPr>
          <w:rFonts w:eastAsia="Arial" w:cs="Arial"/>
          <w:szCs w:val="24"/>
        </w:rPr>
      </w:pPr>
    </w:p>
    <w:p w14:paraId="527EE122" w14:textId="77777777" w:rsidR="001554C9" w:rsidRPr="00E31416" w:rsidRDefault="001554C9">
      <w:pPr>
        <w:rPr>
          <w:rFonts w:eastAsia="Arial" w:cs="Arial"/>
          <w:szCs w:val="24"/>
        </w:rPr>
      </w:pPr>
    </w:p>
    <w:p w14:paraId="688FA97E" w14:textId="77777777" w:rsidR="001554C9" w:rsidRPr="00E31416" w:rsidRDefault="001554C9">
      <w:pPr>
        <w:rPr>
          <w:rFonts w:eastAsia="Arial" w:cs="Arial"/>
          <w:szCs w:val="24"/>
        </w:rPr>
      </w:pPr>
    </w:p>
    <w:p w14:paraId="6A66464D" w14:textId="77777777" w:rsidR="001554C9" w:rsidRDefault="001554C9">
      <w:pPr>
        <w:spacing w:after="0" w:line="240" w:lineRule="auto"/>
        <w:rPr>
          <w:rFonts w:eastAsia="Arial" w:cs="Arial"/>
          <w:szCs w:val="24"/>
          <w:shd w:val="clear" w:color="auto" w:fill="B6D7A8"/>
        </w:rPr>
      </w:pPr>
    </w:p>
    <w:sectPr w:rsidR="001554C9" w:rsidSect="00D51DE6">
      <w:headerReference w:type="even" r:id="rId36"/>
      <w:headerReference w:type="default" r:id="rId37"/>
      <w:footerReference w:type="even" r:id="rId38"/>
      <w:footerReference w:type="default" r:id="rId39"/>
      <w:headerReference w:type="first" r:id="rId40"/>
      <w:footerReference w:type="first" r:id="rId41"/>
      <w:pgSz w:w="11906" w:h="16838"/>
      <w:pgMar w:top="1417" w:right="1417" w:bottom="1417" w:left="1417" w:header="708" w:footer="708"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E1438" w14:textId="77777777" w:rsidR="00EB4C9A" w:rsidRDefault="00EB4C9A">
      <w:pPr>
        <w:spacing w:after="0" w:line="240" w:lineRule="auto"/>
      </w:pPr>
      <w:r>
        <w:separator/>
      </w:r>
    </w:p>
  </w:endnote>
  <w:endnote w:type="continuationSeparator" w:id="0">
    <w:p w14:paraId="564AA076" w14:textId="77777777" w:rsidR="00EB4C9A" w:rsidRDefault="00EB4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3D2FF4F9-C467-4E0D-B0FD-79C621284E7B}"/>
    <w:embedBold r:id="rId2" w:fontKey="{71C2B392-CFC7-4B8C-9F97-51EA99A37661}"/>
    <w:embedItalic r:id="rId3" w:fontKey="{230DD0D1-B3B4-4BA4-9676-472089B2764E}"/>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4" w:fontKey="{BC6C4D2B-7F42-4EF1-AE2F-113D202CF9E4}"/>
  </w:font>
  <w:font w:name="Calibri Light">
    <w:panose1 w:val="020F0302020204030204"/>
    <w:charset w:val="EE"/>
    <w:family w:val="swiss"/>
    <w:pitch w:val="variable"/>
    <w:sig w:usb0="E4002EFF" w:usb1="C200247B" w:usb2="00000009" w:usb3="00000000" w:csb0="000001FF" w:csb1="00000000"/>
    <w:embedRegular r:id="rId5" w:fontKey="{66C02E1B-A6B1-4093-8256-3DE8CD553D0D}"/>
  </w:font>
  <w:font w:name="Quattrocento Sans">
    <w:charset w:val="00"/>
    <w:family w:val="swiss"/>
    <w:pitch w:val="variable"/>
    <w:sig w:usb0="800000BF" w:usb1="4000005B" w:usb2="00000000" w:usb3="00000000" w:csb0="00000001" w:csb1="00000000"/>
    <w:embedRegular r:id="rId6" w:fontKey="{679D9488-62F8-495C-9860-BEF74411F73F}"/>
  </w:font>
  <w:font w:name="Aptos">
    <w:altName w:val="Calibri"/>
    <w:charset w:val="00"/>
    <w:family w:val="swiss"/>
    <w:pitch w:val="variable"/>
    <w:sig w:usb0="20000287" w:usb1="00000003" w:usb2="00000000" w:usb3="00000000" w:csb0="0000019F" w:csb1="00000000"/>
    <w:embedRegular r:id="rId7" w:fontKey="{E25A4C8A-3C8C-4D90-B638-99AA0D13219F}"/>
  </w:font>
  <w:font w:name="Myriad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F04FE" w14:textId="77777777" w:rsidR="00D51DE6" w:rsidRDefault="00D51DE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F0584" w14:textId="77777777" w:rsidR="001554C9" w:rsidRDefault="004B6355">
    <w:pPr>
      <w:jc w:val="right"/>
    </w:pPr>
    <w:r>
      <w:fldChar w:fldCharType="begin"/>
    </w:r>
    <w:r>
      <w:instrText>PAGE</w:instrText>
    </w:r>
    <w:r>
      <w:fldChar w:fldCharType="separate"/>
    </w:r>
    <w:r w:rsidR="008E40AC">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E80AD" w14:textId="3D48B5E7" w:rsidR="00D51DE6" w:rsidRDefault="0015512D">
    <w:pPr>
      <w:pStyle w:val="Stopka"/>
    </w:pPr>
    <w:r>
      <w:rPr>
        <w:noProof/>
      </w:rPr>
      <w:drawing>
        <wp:anchor distT="0" distB="0" distL="114300" distR="114300" simplePos="0" relativeHeight="251659264" behindDoc="0" locked="0" layoutInCell="1" allowOverlap="1" wp14:anchorId="5AA14923" wp14:editId="666C550A">
          <wp:simplePos x="0" y="0"/>
          <wp:positionH relativeFrom="margin">
            <wp:align>center</wp:align>
          </wp:positionH>
          <wp:positionV relativeFrom="paragraph">
            <wp:posOffset>-170815</wp:posOffset>
          </wp:positionV>
          <wp:extent cx="3529209" cy="695325"/>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9209" cy="6953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9E4E7" w14:textId="77777777" w:rsidR="00EB4C9A" w:rsidRDefault="00EB4C9A">
      <w:pPr>
        <w:spacing w:after="0" w:line="240" w:lineRule="auto"/>
      </w:pPr>
      <w:r>
        <w:separator/>
      </w:r>
    </w:p>
  </w:footnote>
  <w:footnote w:type="continuationSeparator" w:id="0">
    <w:p w14:paraId="5D63C5EB" w14:textId="77777777" w:rsidR="00EB4C9A" w:rsidRDefault="00EB4C9A">
      <w:pPr>
        <w:spacing w:after="0" w:line="240" w:lineRule="auto"/>
      </w:pPr>
      <w:r>
        <w:continuationSeparator/>
      </w:r>
    </w:p>
  </w:footnote>
  <w:footnote w:id="1">
    <w:p w14:paraId="17F65A31" w14:textId="18362BE6" w:rsidR="001554C9" w:rsidRDefault="004B6355">
      <w:pPr>
        <w:spacing w:after="0" w:line="240" w:lineRule="auto"/>
        <w:rPr>
          <w:sz w:val="16"/>
          <w:szCs w:val="16"/>
        </w:rPr>
      </w:pPr>
      <w:r>
        <w:rPr>
          <w:vertAlign w:val="superscript"/>
        </w:rPr>
        <w:footnoteRef/>
      </w:r>
      <w:r>
        <w:rPr>
          <w:sz w:val="16"/>
          <w:szCs w:val="16"/>
        </w:rPr>
        <w:t xml:space="preserve"> </w:t>
      </w:r>
      <w:r>
        <w:rPr>
          <w:rFonts w:eastAsia="Arial" w:cs="Arial"/>
          <w:sz w:val="20"/>
          <w:szCs w:val="20"/>
        </w:rPr>
        <w:t xml:space="preserve">Zintegrowany System Kwalifikacji został wprowadzony w Polsce </w:t>
      </w:r>
      <w:r w:rsidR="00FD7B54">
        <w:rPr>
          <w:rFonts w:eastAsia="Arial" w:cs="Arial"/>
          <w:sz w:val="20"/>
          <w:szCs w:val="20"/>
        </w:rPr>
        <w:t>U</w:t>
      </w:r>
      <w:r>
        <w:rPr>
          <w:rFonts w:eastAsia="Arial" w:cs="Arial"/>
          <w:sz w:val="20"/>
          <w:szCs w:val="20"/>
        </w:rPr>
        <w:t>stawą z dnia 22 grudnia 2015 r. o</w:t>
      </w:r>
      <w:r w:rsidR="009F40FE">
        <w:rPr>
          <w:rFonts w:eastAsia="Arial" w:cs="Arial"/>
          <w:sz w:val="20"/>
          <w:szCs w:val="20"/>
        </w:rPr>
        <w:t xml:space="preserve"> </w:t>
      </w:r>
      <w:r>
        <w:rPr>
          <w:rFonts w:eastAsia="Arial" w:cs="Arial"/>
          <w:sz w:val="20"/>
          <w:szCs w:val="20"/>
        </w:rPr>
        <w:t xml:space="preserve">Zintegrowanym Systemie Kwalifikacji (Dz.U. z 2024 r., poz. 1606), która prawnie reguluje funkcjonowanie systemu, w tym zasady zgłaszania i włączania kwalifikacji do ZSK. </w:t>
      </w:r>
    </w:p>
  </w:footnote>
  <w:footnote w:id="2">
    <w:p w14:paraId="60EEC332" w14:textId="11A85D45" w:rsidR="001554C9" w:rsidRDefault="004B6355">
      <w:pPr>
        <w:spacing w:after="0" w:line="240" w:lineRule="auto"/>
        <w:rPr>
          <w:rFonts w:eastAsia="Arial" w:cs="Arial"/>
          <w:sz w:val="20"/>
          <w:szCs w:val="20"/>
        </w:rPr>
      </w:pPr>
      <w:r>
        <w:rPr>
          <w:vertAlign w:val="superscript"/>
        </w:rPr>
        <w:footnoteRef/>
      </w:r>
      <w:r>
        <w:rPr>
          <w:sz w:val="16"/>
          <w:szCs w:val="16"/>
        </w:rPr>
        <w:t xml:space="preserve"> </w:t>
      </w:r>
      <w:r>
        <w:rPr>
          <w:rFonts w:eastAsia="Arial" w:cs="Arial"/>
          <w:sz w:val="20"/>
          <w:szCs w:val="20"/>
        </w:rPr>
        <w:t>Instytucja certyfikująca (IC), czyli</w:t>
      </w:r>
      <w:r>
        <w:rPr>
          <w:rFonts w:eastAsia="Arial" w:cs="Arial"/>
          <w:b/>
          <w:bCs/>
          <w:sz w:val="20"/>
          <w:szCs w:val="20"/>
        </w:rPr>
        <w:t xml:space="preserve"> </w:t>
      </w:r>
      <w:r>
        <w:rPr>
          <w:rFonts w:eastAsia="Arial" w:cs="Arial"/>
          <w:sz w:val="20"/>
          <w:szCs w:val="20"/>
        </w:rPr>
        <w:t>podmiot, który uzyskał uprawnienia do certyfikowania i nad</w:t>
      </w:r>
      <w:r w:rsidR="009F40FE">
        <w:rPr>
          <w:rFonts w:eastAsia="Arial" w:cs="Arial"/>
          <w:sz w:val="20"/>
          <w:szCs w:val="20"/>
        </w:rPr>
        <w:t>awania</w:t>
      </w:r>
      <w:r>
        <w:rPr>
          <w:rFonts w:eastAsia="Arial" w:cs="Arial"/>
          <w:sz w:val="20"/>
          <w:szCs w:val="20"/>
        </w:rPr>
        <w:t xml:space="preserve"> kwalifikacj</w:t>
      </w:r>
      <w:r w:rsidR="009F40FE">
        <w:rPr>
          <w:rFonts w:eastAsia="Arial" w:cs="Arial"/>
          <w:sz w:val="20"/>
          <w:szCs w:val="20"/>
        </w:rPr>
        <w:t>i</w:t>
      </w:r>
      <w:r>
        <w:rPr>
          <w:rFonts w:eastAsia="Arial" w:cs="Arial"/>
          <w:sz w:val="20"/>
          <w:szCs w:val="20"/>
        </w:rPr>
        <w:t xml:space="preserve"> </w:t>
      </w:r>
      <w:r w:rsidR="00FD7B54">
        <w:rPr>
          <w:rFonts w:eastAsia="Arial" w:cs="Arial"/>
          <w:sz w:val="20"/>
          <w:szCs w:val="20"/>
        </w:rPr>
        <w:t>(</w:t>
      </w:r>
      <w:r>
        <w:rPr>
          <w:rFonts w:eastAsia="Arial" w:cs="Arial"/>
          <w:sz w:val="20"/>
          <w:szCs w:val="20"/>
        </w:rPr>
        <w:t xml:space="preserve">art. 2, pkt 6 </w:t>
      </w:r>
      <w:r w:rsidR="00FD7B54">
        <w:rPr>
          <w:rFonts w:eastAsia="Arial" w:cs="Arial"/>
          <w:sz w:val="20"/>
          <w:szCs w:val="20"/>
        </w:rPr>
        <w:t>u</w:t>
      </w:r>
      <w:r>
        <w:rPr>
          <w:rFonts w:eastAsia="Arial" w:cs="Arial"/>
          <w:sz w:val="20"/>
          <w:szCs w:val="20"/>
        </w:rPr>
        <w:t>stawy o ZSK</w:t>
      </w:r>
      <w:r w:rsidR="00FD7B54">
        <w:rPr>
          <w:rFonts w:eastAsia="Arial" w:cs="Arial"/>
          <w:sz w:val="20"/>
          <w:szCs w:val="20"/>
        </w:rPr>
        <w:t>)</w:t>
      </w:r>
      <w:r>
        <w:rPr>
          <w:rFonts w:eastAsia="Arial" w:cs="Arial"/>
          <w:sz w:val="20"/>
          <w:szCs w:val="20"/>
        </w:rPr>
        <w:t>.</w:t>
      </w:r>
    </w:p>
    <w:p w14:paraId="42C33440" w14:textId="77777777" w:rsidR="001554C9" w:rsidRDefault="001554C9">
      <w:pPr>
        <w:spacing w:after="0" w:line="240" w:lineRule="auto"/>
        <w:rPr>
          <w:sz w:val="16"/>
          <w:szCs w:val="16"/>
        </w:rPr>
      </w:pPr>
    </w:p>
  </w:footnote>
  <w:footnote w:id="3">
    <w:p w14:paraId="55B841FB" w14:textId="77777777" w:rsidR="001554C9" w:rsidRDefault="004B6355">
      <w:pPr>
        <w:spacing w:after="0" w:line="240" w:lineRule="auto"/>
        <w:rPr>
          <w:rFonts w:eastAsia="Arial" w:cs="Arial"/>
          <w:sz w:val="18"/>
          <w:szCs w:val="18"/>
        </w:rPr>
      </w:pPr>
      <w:r>
        <w:rPr>
          <w:vertAlign w:val="superscript"/>
        </w:rPr>
        <w:footnoteRef/>
      </w:r>
      <w:r>
        <w:rPr>
          <w:rFonts w:eastAsia="Arial" w:cs="Arial"/>
          <w:sz w:val="20"/>
          <w:szCs w:val="20"/>
        </w:rPr>
        <w:t xml:space="preserve"> </w:t>
      </w:r>
      <w:r>
        <w:rPr>
          <w:rFonts w:eastAsia="Arial" w:cs="Arial"/>
          <w:sz w:val="18"/>
          <w:szCs w:val="18"/>
        </w:rPr>
        <w:t>Rozporządzenie Ministra Edukacji Narodowej z 16 maja 2019 r. w sprawie podstaw programowych kształcenia</w:t>
      </w:r>
    </w:p>
    <w:p w14:paraId="18C82602" w14:textId="5B275EB2" w:rsidR="001554C9" w:rsidRDefault="004B6355">
      <w:pPr>
        <w:spacing w:after="0" w:line="240" w:lineRule="auto"/>
        <w:rPr>
          <w:rFonts w:eastAsia="Arial" w:cs="Arial"/>
          <w:sz w:val="20"/>
          <w:szCs w:val="20"/>
        </w:rPr>
      </w:pPr>
      <w:r>
        <w:rPr>
          <w:rFonts w:eastAsia="Arial" w:cs="Arial"/>
          <w:sz w:val="18"/>
          <w:szCs w:val="18"/>
        </w:rPr>
        <w:t xml:space="preserve">w zawodach szkolnictwa branżowego oraz dodatkowych umiejętności zawodowych w zakresie wybranych zawodów szkolnictwa branżowego (Dz.U. </w:t>
      </w:r>
      <w:r w:rsidR="000012D9">
        <w:rPr>
          <w:rFonts w:eastAsia="Arial" w:cs="Arial"/>
          <w:sz w:val="18"/>
          <w:szCs w:val="18"/>
        </w:rPr>
        <w:t xml:space="preserve">z 2019 r., </w:t>
      </w:r>
      <w:r>
        <w:rPr>
          <w:rFonts w:eastAsia="Arial" w:cs="Arial"/>
          <w:sz w:val="18"/>
          <w:szCs w:val="18"/>
        </w:rPr>
        <w:t>poz. 991, ze zm.).</w:t>
      </w:r>
    </w:p>
  </w:footnote>
  <w:footnote w:id="4">
    <w:p w14:paraId="5166DCD0" w14:textId="77777777" w:rsidR="001554C9" w:rsidRDefault="004B6355">
      <w:pPr>
        <w:spacing w:after="0" w:line="240" w:lineRule="auto"/>
        <w:rPr>
          <w:rFonts w:eastAsia="Arial" w:cs="Arial"/>
          <w:sz w:val="18"/>
          <w:szCs w:val="18"/>
        </w:rPr>
      </w:pPr>
      <w:r>
        <w:rPr>
          <w:vertAlign w:val="superscript"/>
        </w:rPr>
        <w:footnoteRef/>
      </w:r>
      <w:r>
        <w:rPr>
          <w:rFonts w:eastAsia="Arial" w:cs="Arial"/>
          <w:sz w:val="20"/>
          <w:szCs w:val="20"/>
        </w:rPr>
        <w:t xml:space="preserve"> </w:t>
      </w:r>
      <w:r>
        <w:rPr>
          <w:rFonts w:eastAsia="Arial" w:cs="Arial"/>
          <w:sz w:val="18"/>
          <w:szCs w:val="18"/>
        </w:rPr>
        <w:t>Rozporządzenie Ministra Edukacji Narodowej z 15 lutego 2019 r. w sprawie ogólnych celów i zadań kształcenia</w:t>
      </w:r>
    </w:p>
    <w:p w14:paraId="7231F957" w14:textId="1068C648" w:rsidR="001554C9" w:rsidRDefault="004B6355">
      <w:pPr>
        <w:spacing w:after="0" w:line="240" w:lineRule="auto"/>
        <w:rPr>
          <w:rFonts w:eastAsia="Arial" w:cs="Arial"/>
          <w:sz w:val="20"/>
          <w:szCs w:val="20"/>
        </w:rPr>
      </w:pPr>
      <w:r>
        <w:rPr>
          <w:rFonts w:eastAsia="Arial" w:cs="Arial"/>
          <w:sz w:val="18"/>
          <w:szCs w:val="18"/>
        </w:rPr>
        <w:t>w zawodach szkolnictwa branżowego oraz klasyfikacji zawodów szkolnictwa branżowego</w:t>
      </w:r>
      <w:r w:rsidR="000012D9">
        <w:rPr>
          <w:rFonts w:eastAsia="Arial" w:cs="Arial"/>
          <w:sz w:val="18"/>
          <w:szCs w:val="18"/>
        </w:rPr>
        <w:t xml:space="preserve"> (Dz.U. z 2019 r., poz. 316).</w:t>
      </w:r>
    </w:p>
  </w:footnote>
  <w:footnote w:id="5">
    <w:p w14:paraId="02378063" w14:textId="77777777" w:rsidR="001554C9" w:rsidRDefault="004B6355">
      <w:pPr>
        <w:spacing w:after="0" w:line="240" w:lineRule="auto"/>
        <w:rPr>
          <w:rFonts w:eastAsia="Arial" w:cs="Arial"/>
          <w:sz w:val="18"/>
          <w:szCs w:val="18"/>
        </w:rPr>
      </w:pPr>
      <w:r>
        <w:rPr>
          <w:vertAlign w:val="superscript"/>
        </w:rPr>
        <w:footnoteRef/>
      </w:r>
      <w:r>
        <w:rPr>
          <w:rFonts w:eastAsia="Arial" w:cs="Arial"/>
          <w:sz w:val="20"/>
          <w:szCs w:val="20"/>
        </w:rPr>
        <w:t xml:space="preserve"> </w:t>
      </w:r>
      <w:r>
        <w:rPr>
          <w:rFonts w:eastAsia="Arial" w:cs="Arial"/>
          <w:sz w:val="18"/>
          <w:szCs w:val="18"/>
        </w:rPr>
        <w:t>Rozporządzenie Ministra Edukacji Narodowej z 16 maja 2019 r. w sprawie podstaw programowych kształcenia</w:t>
      </w:r>
    </w:p>
    <w:p w14:paraId="2644FA28" w14:textId="1E8B760D" w:rsidR="001554C9" w:rsidRDefault="004B6355">
      <w:pPr>
        <w:spacing w:after="0" w:line="240" w:lineRule="auto"/>
        <w:rPr>
          <w:rFonts w:eastAsia="Arial" w:cs="Arial"/>
          <w:sz w:val="20"/>
          <w:szCs w:val="20"/>
        </w:rPr>
      </w:pPr>
      <w:r>
        <w:rPr>
          <w:rFonts w:eastAsia="Arial" w:cs="Arial"/>
          <w:sz w:val="18"/>
          <w:szCs w:val="18"/>
        </w:rPr>
        <w:t xml:space="preserve">w zawodach szkolnictwa branżowego oraz dodatkowych umiejętności zawodowych w zakresie wybranych zawodów szkolnictwa branżowego (Dz.U. </w:t>
      </w:r>
      <w:r w:rsidR="000012D9">
        <w:rPr>
          <w:rFonts w:eastAsia="Arial" w:cs="Arial"/>
          <w:sz w:val="18"/>
          <w:szCs w:val="18"/>
        </w:rPr>
        <w:t xml:space="preserve">z 2019 r., </w:t>
      </w:r>
      <w:r>
        <w:rPr>
          <w:rFonts w:eastAsia="Arial" w:cs="Arial"/>
          <w:sz w:val="18"/>
          <w:szCs w:val="18"/>
        </w:rPr>
        <w:t>poz. 991, ze zm.).</w:t>
      </w:r>
    </w:p>
  </w:footnote>
  <w:footnote w:id="6">
    <w:p w14:paraId="3F3DA01C" w14:textId="17DC27E0" w:rsidR="001554C9" w:rsidRDefault="004B6355">
      <w:pPr>
        <w:spacing w:after="0" w:line="240" w:lineRule="auto"/>
        <w:rPr>
          <w:rFonts w:ascii="Quattrocento Sans" w:eastAsia="Quattrocento Sans" w:hAnsi="Quattrocento Sans" w:cs="Quattrocento Sans"/>
          <w:sz w:val="16"/>
          <w:szCs w:val="16"/>
        </w:rPr>
      </w:pPr>
      <w:r>
        <w:rPr>
          <w:vertAlign w:val="superscript"/>
        </w:rPr>
        <w:footnoteRef/>
      </w:r>
      <w:r>
        <w:rPr>
          <w:rFonts w:ascii="Aptos" w:eastAsia="Aptos" w:hAnsi="Aptos" w:cs="Aptos"/>
          <w:sz w:val="20"/>
          <w:szCs w:val="20"/>
        </w:rPr>
        <w:t xml:space="preserve"> </w:t>
      </w:r>
      <w:r>
        <w:rPr>
          <w:rFonts w:ascii="Quattrocento Sans" w:eastAsia="Quattrocento Sans" w:hAnsi="Quattrocento Sans" w:cs="Quattrocento Sans"/>
          <w:sz w:val="16"/>
          <w:szCs w:val="16"/>
        </w:rPr>
        <w:t xml:space="preserve">Aplikacja NIWUS powstała w projekcie </w:t>
      </w:r>
      <w:r w:rsidR="00E36074">
        <w:rPr>
          <w:rFonts w:ascii="Quattrocento Sans" w:eastAsia="Quattrocento Sans" w:hAnsi="Quattrocento Sans" w:cs="Quattrocento Sans"/>
          <w:sz w:val="16"/>
          <w:szCs w:val="16"/>
        </w:rPr>
        <w:t>„</w:t>
      </w:r>
      <w:r>
        <w:rPr>
          <w:rFonts w:ascii="Quattrocento Sans" w:eastAsia="Quattrocento Sans" w:hAnsi="Quattrocento Sans" w:cs="Quattrocento Sans"/>
          <w:sz w:val="16"/>
          <w:szCs w:val="16"/>
        </w:rPr>
        <w:t xml:space="preserve">Prowadzenie </w:t>
      </w:r>
      <w:r w:rsidR="00E36074">
        <w:rPr>
          <w:rFonts w:ascii="Quattrocento Sans" w:eastAsia="Quattrocento Sans" w:hAnsi="Quattrocento Sans" w:cs="Quattrocento Sans"/>
          <w:sz w:val="16"/>
          <w:szCs w:val="16"/>
        </w:rPr>
        <w:t xml:space="preserve">i </w:t>
      </w:r>
      <w:r>
        <w:rPr>
          <w:rFonts w:ascii="Quattrocento Sans" w:eastAsia="Quattrocento Sans" w:hAnsi="Quattrocento Sans" w:cs="Quattrocento Sans"/>
          <w:sz w:val="16"/>
          <w:szCs w:val="16"/>
        </w:rPr>
        <w:t xml:space="preserve">rozwój Zintegrowanego Rejestru Kwalifikacji (etap 2)" w ramach Projektu Operacyjnego Wiedza Edukacja Rozwój, II. Efektywne polityki publiczne dla rynku pracy gospodarki i edukacji 2.11 Zapewnienie funkcjonowania Zintegrowanego Rejestru Kwalifikacji. Obecnie aplikacja jest rozwijana w ramach projektu </w:t>
      </w:r>
      <w:r w:rsidR="00E36074">
        <w:rPr>
          <w:rFonts w:ascii="Quattrocento Sans" w:eastAsia="Quattrocento Sans" w:hAnsi="Quattrocento Sans" w:cs="Quattrocento Sans"/>
          <w:sz w:val="16"/>
          <w:szCs w:val="16"/>
        </w:rPr>
        <w:t>„</w:t>
      </w:r>
      <w:r>
        <w:rPr>
          <w:rFonts w:ascii="Quattrocento Sans" w:eastAsia="Quattrocento Sans" w:hAnsi="Quattrocento Sans" w:cs="Quattrocento Sans"/>
          <w:sz w:val="16"/>
          <w:szCs w:val="16"/>
        </w:rPr>
        <w:t>Prowadzenie i rozwój Zintegrowanego Rejestru Kwalifikacji jako narzędzia wspierającego uczenie się przez całe życie (ZRK3)", który jest finansowany z Funduszy Europejskich dla Rozwoju Społecznego; wartość projektu wynosi 25 000 000 zł, w tym wysokość wkładu Funduszy Europejskich 20 630 000 zł. Jest to kontynuacja wcześniejszych projektów dotyczących prowadzenia i rozwoju ZRK w Polsce.</w:t>
      </w:r>
    </w:p>
    <w:p w14:paraId="3A3418E8" w14:textId="77777777" w:rsidR="001554C9" w:rsidRDefault="001554C9">
      <w:pPr>
        <w:spacing w:after="0" w:line="240" w:lineRule="auto"/>
        <w:rPr>
          <w:rFonts w:ascii="Aptos" w:eastAsia="Aptos" w:hAnsi="Aptos" w:cs="Aptos"/>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B6B09" w14:textId="77777777" w:rsidR="00D51DE6" w:rsidRDefault="00D51DE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691D" w14:textId="4AA62374" w:rsidR="001554C9" w:rsidRDefault="001554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961DA" w14:textId="1B523F07" w:rsidR="00D51DE6" w:rsidRDefault="00FB1231">
    <w:pPr>
      <w:pStyle w:val="Nagwek"/>
    </w:pPr>
    <w:r>
      <w:rPr>
        <w:noProof/>
      </w:rPr>
      <w:drawing>
        <wp:anchor distT="0" distB="0" distL="114300" distR="114300" simplePos="0" relativeHeight="251658240" behindDoc="0" locked="0" layoutInCell="1" allowOverlap="1" wp14:anchorId="6C59C441" wp14:editId="4D04F98C">
          <wp:simplePos x="0" y="0"/>
          <wp:positionH relativeFrom="column">
            <wp:posOffset>-356871</wp:posOffset>
          </wp:positionH>
          <wp:positionV relativeFrom="paragraph">
            <wp:posOffset>-97155</wp:posOffset>
          </wp:positionV>
          <wp:extent cx="3437775" cy="665926"/>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7084" cy="6774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BE3"/>
    <w:multiLevelType w:val="multilevel"/>
    <w:tmpl w:val="1D3019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7832C3"/>
    <w:multiLevelType w:val="multilevel"/>
    <w:tmpl w:val="444EC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0800A86"/>
    <w:multiLevelType w:val="multilevel"/>
    <w:tmpl w:val="F4DC3D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EBA48D9"/>
    <w:multiLevelType w:val="hybridMultilevel"/>
    <w:tmpl w:val="1AF46CC6"/>
    <w:lvl w:ilvl="0" w:tplc="6A1895B4">
      <w:start w:val="1"/>
      <w:numFmt w:val="bullet"/>
      <w:pStyle w:val="wyliczeniepunktowan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CC972D8"/>
    <w:multiLevelType w:val="multilevel"/>
    <w:tmpl w:val="27C403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44E32E7"/>
    <w:multiLevelType w:val="multilevel"/>
    <w:tmpl w:val="FF60C6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7AF37AD"/>
    <w:multiLevelType w:val="multilevel"/>
    <w:tmpl w:val="7272E87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5"/>
  </w:num>
  <w:num w:numId="3">
    <w:abstractNumId w:val="6"/>
  </w:num>
  <w:num w:numId="4">
    <w:abstractNumId w:val="1"/>
  </w:num>
  <w:num w:numId="5">
    <w:abstractNumId w:val="2"/>
  </w:num>
  <w:num w:numId="6">
    <w:abstractNumId w:val="3"/>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4C9"/>
    <w:rsid w:val="000012D9"/>
    <w:rsid w:val="000407B3"/>
    <w:rsid w:val="000458C8"/>
    <w:rsid w:val="000459F0"/>
    <w:rsid w:val="00047D74"/>
    <w:rsid w:val="000943E9"/>
    <w:rsid w:val="0015512D"/>
    <w:rsid w:val="001554C9"/>
    <w:rsid w:val="0016376E"/>
    <w:rsid w:val="001F0440"/>
    <w:rsid w:val="00240B24"/>
    <w:rsid w:val="00260DCE"/>
    <w:rsid w:val="002A0D6F"/>
    <w:rsid w:val="002B7812"/>
    <w:rsid w:val="002C0D0D"/>
    <w:rsid w:val="002D420E"/>
    <w:rsid w:val="002D5689"/>
    <w:rsid w:val="002E062E"/>
    <w:rsid w:val="003365E3"/>
    <w:rsid w:val="003A4B50"/>
    <w:rsid w:val="004B20CB"/>
    <w:rsid w:val="004B6355"/>
    <w:rsid w:val="004B7AB3"/>
    <w:rsid w:val="0050688C"/>
    <w:rsid w:val="00554F7D"/>
    <w:rsid w:val="00574D74"/>
    <w:rsid w:val="005A171B"/>
    <w:rsid w:val="005A78E8"/>
    <w:rsid w:val="0064265E"/>
    <w:rsid w:val="00666252"/>
    <w:rsid w:val="006707ED"/>
    <w:rsid w:val="00682767"/>
    <w:rsid w:val="00685331"/>
    <w:rsid w:val="00704971"/>
    <w:rsid w:val="0077431B"/>
    <w:rsid w:val="007C22A1"/>
    <w:rsid w:val="007C47C6"/>
    <w:rsid w:val="0081795F"/>
    <w:rsid w:val="00817BBB"/>
    <w:rsid w:val="00833AF9"/>
    <w:rsid w:val="0084361C"/>
    <w:rsid w:val="00861A5E"/>
    <w:rsid w:val="00875B7F"/>
    <w:rsid w:val="008B5F43"/>
    <w:rsid w:val="008E40AC"/>
    <w:rsid w:val="0092767A"/>
    <w:rsid w:val="00932B4E"/>
    <w:rsid w:val="00946E1B"/>
    <w:rsid w:val="00954BBE"/>
    <w:rsid w:val="00984B80"/>
    <w:rsid w:val="00992D75"/>
    <w:rsid w:val="009B4F66"/>
    <w:rsid w:val="009C508D"/>
    <w:rsid w:val="009F0C49"/>
    <w:rsid w:val="009F40FE"/>
    <w:rsid w:val="00A83DF2"/>
    <w:rsid w:val="00A90DA6"/>
    <w:rsid w:val="00A95576"/>
    <w:rsid w:val="00AC4F73"/>
    <w:rsid w:val="00AE1FEE"/>
    <w:rsid w:val="00B137D0"/>
    <w:rsid w:val="00B14346"/>
    <w:rsid w:val="00B35AEE"/>
    <w:rsid w:val="00B37DE1"/>
    <w:rsid w:val="00B94FD0"/>
    <w:rsid w:val="00BB4C6E"/>
    <w:rsid w:val="00BB62F2"/>
    <w:rsid w:val="00BC5A8C"/>
    <w:rsid w:val="00BE24FE"/>
    <w:rsid w:val="00BF6FA4"/>
    <w:rsid w:val="00C20099"/>
    <w:rsid w:val="00C863A9"/>
    <w:rsid w:val="00C94B5E"/>
    <w:rsid w:val="00CA65AE"/>
    <w:rsid w:val="00CD28F0"/>
    <w:rsid w:val="00D029AC"/>
    <w:rsid w:val="00D1404C"/>
    <w:rsid w:val="00D51DE6"/>
    <w:rsid w:val="00DB2645"/>
    <w:rsid w:val="00DD6184"/>
    <w:rsid w:val="00E07DB5"/>
    <w:rsid w:val="00E31416"/>
    <w:rsid w:val="00E36074"/>
    <w:rsid w:val="00E5594E"/>
    <w:rsid w:val="00E62A81"/>
    <w:rsid w:val="00EA200D"/>
    <w:rsid w:val="00EB4C9A"/>
    <w:rsid w:val="00EF0851"/>
    <w:rsid w:val="00EF4632"/>
    <w:rsid w:val="00F10EB8"/>
    <w:rsid w:val="00F3767C"/>
    <w:rsid w:val="00F53352"/>
    <w:rsid w:val="00F87B59"/>
    <w:rsid w:val="00F93787"/>
    <w:rsid w:val="00FA2F2E"/>
    <w:rsid w:val="00FA4D28"/>
    <w:rsid w:val="00FB1231"/>
    <w:rsid w:val="00FB2753"/>
    <w:rsid w:val="00FD7B54"/>
    <w:rsid w:val="00FF0B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98C1A"/>
  <w15:docId w15:val="{1983EC4E-7DF5-4753-B211-EDF2FA647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7D74"/>
    <w:pPr>
      <w:spacing w:before="120" w:after="240" w:line="360" w:lineRule="auto"/>
    </w:pPr>
    <w:rPr>
      <w:rFonts w:ascii="Arial" w:hAnsi="Arial"/>
      <w:sz w:val="24"/>
    </w:rPr>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unhideWhenUsed/>
    <w:qFormat/>
    <w:pPr>
      <w:keepNext/>
      <w:keepLines/>
      <w:spacing w:before="360" w:after="80"/>
      <w:outlineLvl w:val="1"/>
    </w:pPr>
    <w:rPr>
      <w:b/>
      <w:bCs/>
      <w:sz w:val="36"/>
      <w:szCs w:val="36"/>
    </w:rPr>
  </w:style>
  <w:style w:type="paragraph" w:styleId="Nagwek3">
    <w:name w:val="heading 3"/>
    <w:basedOn w:val="Normalny"/>
    <w:next w:val="Normalny"/>
    <w:uiPriority w:val="9"/>
    <w:unhideWhenUsed/>
    <w:qFormat/>
    <w:rsid w:val="00DD6184"/>
    <w:pPr>
      <w:keepNext/>
      <w:keepLines/>
      <w:spacing w:before="280" w:after="80"/>
      <w:outlineLvl w:val="2"/>
    </w:pPr>
    <w:rPr>
      <w:b/>
      <w:bCs/>
      <w:color w:val="4472C4" w:themeColor="accent1"/>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Cs w:val="24"/>
    </w:rPr>
  </w:style>
  <w:style w:type="paragraph" w:styleId="Nagwek5">
    <w:name w:val="heading 5"/>
    <w:basedOn w:val="Normalny"/>
    <w:next w:val="Normalny"/>
    <w:uiPriority w:val="9"/>
    <w:unhideWhenUsed/>
    <w:qFormat/>
    <w:pPr>
      <w:keepNext/>
      <w:keepLines/>
      <w:spacing w:before="220" w:after="40"/>
      <w:outlineLvl w:val="4"/>
    </w:pPr>
    <w:rPr>
      <w:b/>
      <w:bCs/>
    </w:rPr>
  </w:style>
  <w:style w:type="paragraph" w:styleId="Nagwek6">
    <w:name w:val="heading 6"/>
    <w:basedOn w:val="Normalny"/>
    <w:next w:val="Normalny"/>
    <w:uiPriority w:val="9"/>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Akapitzlist">
    <w:name w:val="List Paragraph"/>
    <w:link w:val="AkapitzlistZnak"/>
    <w:uiPriority w:val="34"/>
    <w:qFormat/>
    <w:rsid w:val="008F7D98"/>
    <w:pPr>
      <w:ind w:left="720"/>
      <w:contextualSpacing/>
    </w:pPr>
  </w:style>
  <w:style w:type="paragraph" w:styleId="NormalnyWeb">
    <w:name w:val="Normal (Web)"/>
    <w:uiPriority w:val="99"/>
    <w:semiHidden/>
    <w:unhideWhenUsed/>
    <w:rsid w:val="00421A3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TableNormal0"/>
    <w:pPr>
      <w:spacing w:line="240" w:lineRule="auto"/>
    </w:pPr>
    <w:tblPr>
      <w:tblStyleRowBandSize w:val="1"/>
      <w:tblStyleColBandSize w:val="1"/>
      <w:tblCellMar>
        <w:top w:w="0" w:type="dxa"/>
        <w:left w:w="115" w:type="dxa"/>
        <w:bottom w:w="0" w:type="dxa"/>
        <w:right w:w="115" w:type="dxa"/>
      </w:tblCellMar>
    </w:tblPr>
  </w:style>
  <w:style w:type="table" w:customStyle="1" w:styleId="a0">
    <w:basedOn w:val="TableNormal0"/>
    <w:pPr>
      <w:spacing w:line="240" w:lineRule="auto"/>
    </w:pPr>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pPr>
      <w:spacing w:line="240" w:lineRule="auto"/>
    </w:pPr>
    <w:tblPr>
      <w:tblStyleRowBandSize w:val="1"/>
      <w:tblStyleColBandSize w:val="1"/>
      <w:tblCellMar>
        <w:top w:w="0" w:type="dxa"/>
        <w:left w:w="115" w:type="dxa"/>
        <w:bottom w:w="0" w:type="dxa"/>
        <w:right w:w="115" w:type="dxa"/>
      </w:tblCellMar>
    </w:tblPr>
  </w:style>
  <w:style w:type="table" w:customStyle="1" w:styleId="a3">
    <w:basedOn w:val="TableNormal0"/>
    <w:pPr>
      <w:spacing w:line="240" w:lineRule="auto"/>
    </w:pPr>
    <w:tblPr>
      <w:tblStyleRowBandSize w:val="1"/>
      <w:tblStyleColBandSize w:val="1"/>
      <w:tblCellMar>
        <w:top w:w="0" w:type="dxa"/>
        <w:left w:w="115" w:type="dxa"/>
        <w:bottom w:w="0" w:type="dxa"/>
        <w:right w:w="115" w:type="dxa"/>
      </w:tblCellMar>
    </w:tblPr>
  </w:style>
  <w:style w:type="table" w:customStyle="1" w:styleId="a4">
    <w:basedOn w:val="TableNormal0"/>
    <w:pPr>
      <w:spacing w:line="240" w:lineRule="auto"/>
    </w:pPr>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pPr>
      <w:spacing w:line="240" w:lineRule="auto"/>
    </w:pPr>
    <w:tblPr>
      <w:tblStyleRowBandSize w:val="1"/>
      <w:tblStyleColBandSize w:val="1"/>
      <w:tblCellMar>
        <w:top w:w="0" w:type="dxa"/>
        <w:left w:w="115" w:type="dxa"/>
        <w:bottom w:w="0" w:type="dxa"/>
        <w:right w:w="115" w:type="dxa"/>
      </w:tblCellMar>
    </w:tblPr>
  </w:style>
  <w:style w:type="table" w:customStyle="1" w:styleId="a8">
    <w:basedOn w:val="TableNormal0"/>
    <w:pPr>
      <w:spacing w:line="240" w:lineRule="auto"/>
    </w:pPr>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pPr>
      <w:spacing w:line="240" w:lineRule="auto"/>
    </w:pPr>
    <w:tblPr>
      <w:tblStyleRowBandSize w:val="1"/>
      <w:tblStyleColBandSize w:val="1"/>
      <w:tblCellMar>
        <w:top w:w="0" w:type="dxa"/>
        <w:left w:w="115" w:type="dxa"/>
        <w:bottom w:w="0" w:type="dxa"/>
        <w:right w:w="115" w:type="dxa"/>
      </w:tblCellMar>
    </w:tblPr>
  </w:style>
  <w:style w:type="table" w:customStyle="1" w:styleId="ab">
    <w:basedOn w:val="TableNormal0"/>
    <w:pPr>
      <w:spacing w:line="240" w:lineRule="auto"/>
    </w:pPr>
    <w:tblPr>
      <w:tblStyleRowBandSize w:val="1"/>
      <w:tblStyleColBandSize w:val="1"/>
      <w:tblCellMar>
        <w:top w:w="0" w:type="dxa"/>
        <w:left w:w="115" w:type="dxa"/>
        <w:bottom w:w="0" w:type="dxa"/>
        <w:right w:w="115" w:type="dxa"/>
      </w:tblCellMar>
    </w:tblPr>
  </w:style>
  <w:style w:type="table" w:customStyle="1" w:styleId="ac">
    <w:basedOn w:val="TableNormal0"/>
    <w:pPr>
      <w:spacing w:line="240" w:lineRule="auto"/>
    </w:pPr>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character" w:styleId="Odwoaniedokomentarza">
    <w:name w:val="annotation reference"/>
    <w:basedOn w:val="Domylnaczcionkaakapitu"/>
    <w:uiPriority w:val="99"/>
    <w:semiHidden/>
    <w:unhideWhenUsed/>
    <w:rsid w:val="00FD7B54"/>
    <w:rPr>
      <w:sz w:val="16"/>
      <w:szCs w:val="16"/>
    </w:rPr>
  </w:style>
  <w:style w:type="paragraph" w:styleId="Tekstkomentarza">
    <w:name w:val="annotation text"/>
    <w:basedOn w:val="Normalny"/>
    <w:link w:val="TekstkomentarzaZnak"/>
    <w:uiPriority w:val="99"/>
    <w:semiHidden/>
    <w:unhideWhenUsed/>
    <w:rsid w:val="00FD7B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D7B54"/>
    <w:rPr>
      <w:sz w:val="20"/>
      <w:szCs w:val="20"/>
    </w:rPr>
  </w:style>
  <w:style w:type="paragraph" w:styleId="Tematkomentarza">
    <w:name w:val="annotation subject"/>
    <w:basedOn w:val="Tekstkomentarza"/>
    <w:next w:val="Tekstkomentarza"/>
    <w:link w:val="TematkomentarzaZnak"/>
    <w:uiPriority w:val="99"/>
    <w:semiHidden/>
    <w:unhideWhenUsed/>
    <w:rsid w:val="00FD7B54"/>
    <w:rPr>
      <w:b/>
      <w:bCs/>
    </w:rPr>
  </w:style>
  <w:style w:type="character" w:customStyle="1" w:styleId="TematkomentarzaZnak">
    <w:name w:val="Temat komentarza Znak"/>
    <w:basedOn w:val="TekstkomentarzaZnak"/>
    <w:link w:val="Tematkomentarza"/>
    <w:uiPriority w:val="99"/>
    <w:semiHidden/>
    <w:rsid w:val="00FD7B54"/>
    <w:rPr>
      <w:b/>
      <w:bCs/>
      <w:sz w:val="20"/>
      <w:szCs w:val="20"/>
    </w:rPr>
  </w:style>
  <w:style w:type="character" w:styleId="Hipercze">
    <w:name w:val="Hyperlink"/>
    <w:basedOn w:val="Domylnaczcionkaakapitu"/>
    <w:uiPriority w:val="99"/>
    <w:unhideWhenUsed/>
    <w:rsid w:val="00E36074"/>
    <w:rPr>
      <w:color w:val="0563C1" w:themeColor="hyperlink"/>
      <w:u w:val="single"/>
    </w:rPr>
  </w:style>
  <w:style w:type="character" w:styleId="Nierozpoznanawzmianka">
    <w:name w:val="Unresolved Mention"/>
    <w:basedOn w:val="Domylnaczcionkaakapitu"/>
    <w:uiPriority w:val="99"/>
    <w:semiHidden/>
    <w:unhideWhenUsed/>
    <w:rsid w:val="00E36074"/>
    <w:rPr>
      <w:color w:val="605E5C"/>
      <w:shd w:val="clear" w:color="auto" w:fill="E1DFDD"/>
    </w:rPr>
  </w:style>
  <w:style w:type="character" w:styleId="UyteHipercze">
    <w:name w:val="FollowedHyperlink"/>
    <w:basedOn w:val="Domylnaczcionkaakapitu"/>
    <w:uiPriority w:val="99"/>
    <w:semiHidden/>
    <w:unhideWhenUsed/>
    <w:rsid w:val="00EA200D"/>
    <w:rPr>
      <w:color w:val="954F72" w:themeColor="followedHyperlink"/>
      <w:u w:val="single"/>
    </w:rPr>
  </w:style>
  <w:style w:type="paragraph" w:customStyle="1" w:styleId="wyliczeniepunktowane">
    <w:name w:val="wyliczenie punktowane"/>
    <w:basedOn w:val="Normalny"/>
    <w:link w:val="wyliczeniepunktowaneZnak"/>
    <w:qFormat/>
    <w:rsid w:val="00D029AC"/>
    <w:pPr>
      <w:numPr>
        <w:numId w:val="6"/>
      </w:numPr>
    </w:pPr>
    <w:rPr>
      <w:rFonts w:cs="Arial"/>
      <w:szCs w:val="24"/>
    </w:rPr>
  </w:style>
  <w:style w:type="paragraph" w:styleId="Nagwekspisutreci">
    <w:name w:val="TOC Heading"/>
    <w:basedOn w:val="Nagwek1"/>
    <w:next w:val="Normalny"/>
    <w:uiPriority w:val="39"/>
    <w:unhideWhenUsed/>
    <w:qFormat/>
    <w:rsid w:val="002D420E"/>
    <w:pPr>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pl-PL"/>
    </w:rPr>
  </w:style>
  <w:style w:type="character" w:customStyle="1" w:styleId="AkapitzlistZnak">
    <w:name w:val="Akapit z listą Znak"/>
    <w:basedOn w:val="Domylnaczcionkaakapitu"/>
    <w:link w:val="Akapitzlist"/>
    <w:uiPriority w:val="34"/>
    <w:rsid w:val="00D029AC"/>
  </w:style>
  <w:style w:type="character" w:customStyle="1" w:styleId="wyliczeniepunktowaneZnak">
    <w:name w:val="wyliczenie punktowane Znak"/>
    <w:basedOn w:val="AkapitzlistZnak"/>
    <w:link w:val="wyliczeniepunktowane"/>
    <w:rsid w:val="00D029AC"/>
    <w:rPr>
      <w:rFonts w:ascii="Arial" w:hAnsi="Arial" w:cs="Arial"/>
      <w:sz w:val="24"/>
      <w:szCs w:val="24"/>
    </w:rPr>
  </w:style>
  <w:style w:type="paragraph" w:styleId="Spistreci1">
    <w:name w:val="toc 1"/>
    <w:basedOn w:val="Normalny"/>
    <w:next w:val="Normalny"/>
    <w:autoRedefine/>
    <w:uiPriority w:val="39"/>
    <w:unhideWhenUsed/>
    <w:rsid w:val="002D420E"/>
    <w:pPr>
      <w:spacing w:after="100"/>
    </w:pPr>
  </w:style>
  <w:style w:type="paragraph" w:styleId="Spistreci2">
    <w:name w:val="toc 2"/>
    <w:basedOn w:val="Normalny"/>
    <w:next w:val="Normalny"/>
    <w:autoRedefine/>
    <w:uiPriority w:val="39"/>
    <w:unhideWhenUsed/>
    <w:rsid w:val="002D420E"/>
    <w:pPr>
      <w:spacing w:after="100"/>
      <w:ind w:left="220"/>
    </w:pPr>
  </w:style>
  <w:style w:type="paragraph" w:styleId="Spistreci3">
    <w:name w:val="toc 3"/>
    <w:basedOn w:val="Normalny"/>
    <w:next w:val="Normalny"/>
    <w:autoRedefine/>
    <w:uiPriority w:val="39"/>
    <w:unhideWhenUsed/>
    <w:rsid w:val="002D420E"/>
    <w:pPr>
      <w:spacing w:after="100"/>
      <w:ind w:left="440"/>
    </w:pPr>
  </w:style>
  <w:style w:type="paragraph" w:styleId="Tekstpodstawowy">
    <w:name w:val="Body Text"/>
    <w:basedOn w:val="Normalny"/>
    <w:link w:val="TekstpodstawowyZnak"/>
    <w:uiPriority w:val="99"/>
    <w:unhideWhenUsed/>
    <w:rsid w:val="0081795F"/>
    <w:pPr>
      <w:spacing w:after="120"/>
    </w:pPr>
  </w:style>
  <w:style w:type="character" w:customStyle="1" w:styleId="TekstpodstawowyZnak">
    <w:name w:val="Tekst podstawowy Znak"/>
    <w:basedOn w:val="Domylnaczcionkaakapitu"/>
    <w:link w:val="Tekstpodstawowy"/>
    <w:uiPriority w:val="99"/>
    <w:rsid w:val="0081795F"/>
    <w:rPr>
      <w:rFonts w:ascii="Arial" w:hAnsi="Arial"/>
      <w:sz w:val="24"/>
    </w:rPr>
  </w:style>
  <w:style w:type="paragraph" w:styleId="Tekstpodstawowywcity">
    <w:name w:val="Body Text Indent"/>
    <w:basedOn w:val="Normalny"/>
    <w:link w:val="TekstpodstawowywcityZnak"/>
    <w:uiPriority w:val="99"/>
    <w:semiHidden/>
    <w:unhideWhenUsed/>
    <w:rsid w:val="0081795F"/>
    <w:pPr>
      <w:spacing w:after="120"/>
      <w:ind w:left="283"/>
    </w:pPr>
  </w:style>
  <w:style w:type="character" w:customStyle="1" w:styleId="TekstpodstawowywcityZnak">
    <w:name w:val="Tekst podstawowy wcięty Znak"/>
    <w:basedOn w:val="Domylnaczcionkaakapitu"/>
    <w:link w:val="Tekstpodstawowywcity"/>
    <w:uiPriority w:val="99"/>
    <w:semiHidden/>
    <w:rsid w:val="0081795F"/>
    <w:rPr>
      <w:rFonts w:ascii="Arial" w:hAnsi="Arial"/>
      <w:sz w:val="24"/>
    </w:rPr>
  </w:style>
  <w:style w:type="paragraph" w:styleId="Tekstpodstawowyzwciciem2">
    <w:name w:val="Body Text First Indent 2"/>
    <w:basedOn w:val="Tekstpodstawowywcity"/>
    <w:link w:val="Tekstpodstawowyzwciciem2Znak"/>
    <w:uiPriority w:val="99"/>
    <w:unhideWhenUsed/>
    <w:rsid w:val="0081795F"/>
    <w:pPr>
      <w:spacing w:after="240"/>
      <w:ind w:left="360" w:firstLine="360"/>
    </w:pPr>
  </w:style>
  <w:style w:type="character" w:customStyle="1" w:styleId="Tekstpodstawowyzwciciem2Znak">
    <w:name w:val="Tekst podstawowy z wcięciem 2 Znak"/>
    <w:basedOn w:val="TekstpodstawowywcityZnak"/>
    <w:link w:val="Tekstpodstawowyzwciciem2"/>
    <w:uiPriority w:val="99"/>
    <w:rsid w:val="0081795F"/>
    <w:rPr>
      <w:rFonts w:ascii="Arial" w:hAnsi="Arial"/>
      <w:sz w:val="24"/>
    </w:rPr>
  </w:style>
  <w:style w:type="paragraph" w:styleId="Nagwek">
    <w:name w:val="header"/>
    <w:basedOn w:val="Normalny"/>
    <w:link w:val="NagwekZnak"/>
    <w:uiPriority w:val="99"/>
    <w:unhideWhenUsed/>
    <w:rsid w:val="00D51DE6"/>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D51DE6"/>
    <w:rPr>
      <w:rFonts w:ascii="Arial" w:hAnsi="Arial"/>
      <w:sz w:val="24"/>
    </w:rPr>
  </w:style>
  <w:style w:type="paragraph" w:styleId="Stopka">
    <w:name w:val="footer"/>
    <w:basedOn w:val="Normalny"/>
    <w:link w:val="StopkaZnak"/>
    <w:uiPriority w:val="99"/>
    <w:unhideWhenUsed/>
    <w:rsid w:val="00D51DE6"/>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D51DE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261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kwalifikacje.gov.pl/wyszukiwarka-kwalifikacji/" TargetMode="External"/><Relationship Id="rId26" Type="http://schemas.openxmlformats.org/officeDocument/2006/relationships/hyperlink" Target="https://kwalifikacje.gov.pl/images/downloads/rozne/Wykaz_kodow_ISCED.pdf" TargetMode="External"/><Relationship Id="rId39" Type="http://schemas.openxmlformats.org/officeDocument/2006/relationships/footer" Target="footer2.xml"/><Relationship Id="rId21" Type="http://schemas.openxmlformats.org/officeDocument/2006/relationships/hyperlink" Target="https://isap.sejm.gov.pl/isap.nsf/DocDetails.xsp?id=WDU20190000991" TargetMode="External"/><Relationship Id="rId34" Type="http://schemas.openxmlformats.org/officeDocument/2006/relationships/hyperlink" Target="https://kwalifikacje.gov.pl/images/Publikacje/Przypisywanie-poziomu-PRK-do-kwalifikacji-2020.pdf"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kwalifikacje.gov.pl/indywidualny/wiedza/sektorowe-ramy-kwalifikacji/" TargetMode="External"/><Relationship Id="rId20" Type="http://schemas.openxmlformats.org/officeDocument/2006/relationships/hyperlink" Target="https://isap.sejm.gov.pl/isap.nsf/DocDetails.xsp?id=WDU20190000991" TargetMode="External"/><Relationship Id="rId29" Type="http://schemas.openxmlformats.org/officeDocument/2006/relationships/image" Target="media/image3.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be.edu.pl/files/BIBLIOTEKA/ZSK/Opisywanie-kwalifikacji-wolnorynkowych-sektorowych-i-nadawanych-po-ukonczeniu-studiow-podyplomowych.pdf" TargetMode="External"/><Relationship Id="rId24" Type="http://schemas.openxmlformats.org/officeDocument/2006/relationships/hyperlink" Target="https://isap.sejm.gov.pl/isap.nsf/download.xsp/WDU20210001087/O/D20211087.pdf" TargetMode="External"/><Relationship Id="rId32" Type="http://schemas.openxmlformats.org/officeDocument/2006/relationships/hyperlink" Target="https://ibe.edu.pl/files/BIBLIOTEKA/ZSK/Opisywanie-kwalifikacji-wolnorynkowych-sektorowych-i-nadawanych-po-ukonczeniu-studiow-podyplomowych.pdf"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kwalifikacje.gov.pl/images/Publikacje/Przypisywanie-poziomu-PRK-do-kwalifikacji-2020.pdf" TargetMode="External"/><Relationship Id="rId23" Type="http://schemas.openxmlformats.org/officeDocument/2006/relationships/hyperlink" Target="https://www.gov.pl/web/edukacja/dodatkowe-umiejetnosci-zawodowe2" TargetMode="External"/><Relationship Id="rId28" Type="http://schemas.openxmlformats.org/officeDocument/2006/relationships/hyperlink" Target="https://psz.praca.gov.pl/documents/10240/19787340/Klasyfikacja%20zawod%C3%B3w%20i%20specjalno%C5%9Bci%20na%20potrzeby%20rynku%20pracy%202018%20z%20p%C3%B3%C5%BAn.%20zm.%20wg.%20stanu%20na%2001.01.2023%20r.pdf/595af7f9-3d72-440c-af62-22ffe9f22a3b" TargetMode="External"/><Relationship Id="rId36" Type="http://schemas.openxmlformats.org/officeDocument/2006/relationships/header" Target="header1.xml"/><Relationship Id="rId10" Type="http://schemas.openxmlformats.org/officeDocument/2006/relationships/hyperlink" Target="https://ibe.edu.pl/files/BIBLIOTEKA/ZSK/Opisywanie-kwalifikacji-wolnorynkowych-sektorowych-i-nadawanych-po-ukonczeniu-studiow-podyplomowych.pdf" TargetMode="External"/><Relationship Id="rId19" Type="http://schemas.openxmlformats.org/officeDocument/2006/relationships/image" Target="media/image2.png"/><Relationship Id="rId31" Type="http://schemas.openxmlformats.org/officeDocument/2006/relationships/hyperlink" Target="http://prk.ibe.edu.pl" TargetMode="External"/><Relationship Id="rId4" Type="http://schemas.openxmlformats.org/officeDocument/2006/relationships/styles" Target="styles.xml"/><Relationship Id="rId9" Type="http://schemas.openxmlformats.org/officeDocument/2006/relationships/hyperlink" Target="https://kwalifikacje.gov.pl/dla-instytucji/e-wnioski-zrk/" TargetMode="External"/><Relationship Id="rId14" Type="http://schemas.openxmlformats.org/officeDocument/2006/relationships/hyperlink" Target="https://kwalifikacje.gov.pl/wyszukiwarka-kwalifikacji" TargetMode="External"/><Relationship Id="rId22" Type="http://schemas.openxmlformats.org/officeDocument/2006/relationships/hyperlink" Target="https://isap.sejm.gov.pl/isap.nsf/DocDetails.xsp?id=WDU20190000316" TargetMode="External"/><Relationship Id="rId27" Type="http://schemas.openxmlformats.org/officeDocument/2006/relationships/hyperlink" Target="https://klasyfikacje.gofin.pl/pkd2025/4,0.html" TargetMode="External"/><Relationship Id="rId30" Type="http://schemas.openxmlformats.org/officeDocument/2006/relationships/hyperlink" Target="http://niwus.ibe.edu.pl" TargetMode="External"/><Relationship Id="rId35" Type="http://schemas.openxmlformats.org/officeDocument/2006/relationships/hyperlink" Target="https://kwalifikacje.edu.pl/wp-content/uploads/publikacje/PDF/ulotka_katalog_metod_walidacji_ZSK3.pdf"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kwalifikacje.gov.pl/wyszukiwarka-kwalifikacji" TargetMode="External"/><Relationship Id="rId17" Type="http://schemas.openxmlformats.org/officeDocument/2006/relationships/hyperlink" Target="https://kwalifikacje.edu.pl/wp-content/uploads/publikacje/PDF/ulotka_katalog_metod_walidacji_ZSK3.pdf" TargetMode="External"/><Relationship Id="rId25" Type="http://schemas.openxmlformats.org/officeDocument/2006/relationships/hyperlink" Target="https://isap.sejm.gov.pl/isap.nsf/download.xsp/WDU20220001109/O/D20221109.pdf" TargetMode="External"/><Relationship Id="rId33" Type="http://schemas.openxmlformats.org/officeDocument/2006/relationships/hyperlink" Target="https://kwalifikacje.edu.pl/wp-content/uploads/Jak-przygotowac-i-przeprowadzic-walidacje-2024-v1.pdf" TargetMode="External"/><Relationship Id="rId38"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EXDMH36/2WrTXeI26hu2oinxog==">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</go:docsCustomData>
</go:gDocsCustomXmlDataStorage>
</file>

<file path=customXml/itemProps1.xml><?xml version="1.0" encoding="utf-8"?>
<ds:datastoreItem xmlns:ds="http://schemas.openxmlformats.org/officeDocument/2006/customXml" ds:itemID="{7E73FC45-6C89-418A-8E3B-E981179B53F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35</Pages>
  <Words>6678</Words>
  <Characters>40070</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IBE-3252</dc:creator>
  <cp:lastModifiedBy>ZRK2-2599</cp:lastModifiedBy>
  <cp:revision>5</cp:revision>
  <dcterms:created xsi:type="dcterms:W3CDTF">2026-06-15T11:23:00Z</dcterms:created>
  <dcterms:modified xsi:type="dcterms:W3CDTF">2026-08-24T07:43:00Z</dcterms:modified>
</cp:coreProperties>
</file>